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0C" w:rsidRDefault="0006040C" w:rsidP="0006040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6040C" w:rsidRDefault="0006040C" w:rsidP="0006040C">
      <w:pPr>
        <w:pStyle w:val="ConsPlusNormal"/>
        <w:outlineLvl w:val="0"/>
      </w:pPr>
      <w:r>
        <w:t>Зарегистрировано в Минюсте России 16 декабря 2020 г. N 61509</w:t>
      </w:r>
    </w:p>
    <w:p w:rsidR="0006040C" w:rsidRDefault="0006040C" w:rsidP="0006040C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Title"/>
        <w:jc w:val="center"/>
      </w:pPr>
      <w:r>
        <w:t>МИНИСТЕРСТВО ПРИРОДНЫХ РЕСУРСОВ И ЭКОЛОГИИ РОССИЙСКОЙ ФЕДЕРАЦИИ</w:t>
      </w:r>
    </w:p>
    <w:p w:rsidR="0006040C" w:rsidRDefault="0006040C" w:rsidP="0006040C">
      <w:pPr>
        <w:pStyle w:val="ConsPlusTitle"/>
        <w:jc w:val="center"/>
      </w:pPr>
      <w:r>
        <w:t>ПРИКАЗ от 9 ноября 2020 г. N 912</w:t>
      </w:r>
    </w:p>
    <w:p w:rsidR="0006040C" w:rsidRDefault="0006040C" w:rsidP="0006040C">
      <w:pPr>
        <w:pStyle w:val="ConsPlusTitle"/>
        <w:jc w:val="both"/>
      </w:pPr>
    </w:p>
    <w:p w:rsidR="0006040C" w:rsidRDefault="0006040C" w:rsidP="0006040C">
      <w:pPr>
        <w:pStyle w:val="ConsPlusTitle"/>
        <w:jc w:val="center"/>
      </w:pPr>
      <w:r>
        <w:t>ОБ УТВЕРЖДЕНИИ ПРАВИЛ ОСУЩЕСТВЛЕНИЯ МЕРОПРИЯТИЙ ПО ПРЕДУПРЕЖДЕНИЮ</w:t>
      </w:r>
    </w:p>
    <w:p w:rsidR="0006040C" w:rsidRDefault="0006040C" w:rsidP="0006040C">
      <w:pPr>
        <w:pStyle w:val="ConsPlusTitle"/>
        <w:jc w:val="center"/>
      </w:pPr>
      <w:r>
        <w:t>РАСПРОСТРАНЕНИЯ ВРЕДНЫХ ОРГАНИЗМОВ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5 статьи 60.7</w:t>
        </w:r>
      </w:hyperlink>
      <w:r>
        <w:t xml:space="preserve"> Лесного кодекса Российской Федерации (Собрание законодательства, 2006, N 50, ст. 5278; 2018, N 53, ст. 8464) и </w:t>
      </w:r>
      <w:hyperlink r:id="rId7" w:history="1">
        <w:r>
          <w:rPr>
            <w:color w:val="0000FF"/>
          </w:rPr>
          <w:t>подпунктом 5.2.141(2)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6586;</w:t>
      </w:r>
      <w:proofErr w:type="gramEnd"/>
      <w:r>
        <w:t xml:space="preserve"> </w:t>
      </w:r>
      <w:proofErr w:type="gramStart"/>
      <w:r>
        <w:t>2020, N 42, ст. 6635), приказываю:</w:t>
      </w:r>
      <w:proofErr w:type="gramEnd"/>
    </w:p>
    <w:p w:rsidR="0006040C" w:rsidRDefault="0006040C" w:rsidP="0006040C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осуществления мероприятий по предупреждению распространения вредных организмов.</w:t>
      </w:r>
    </w:p>
    <w:p w:rsidR="0006040C" w:rsidRDefault="0006040C" w:rsidP="0006040C">
      <w:pPr>
        <w:pStyle w:val="ConsPlusNormal"/>
        <w:ind w:firstLine="540"/>
        <w:jc w:val="both"/>
      </w:pPr>
      <w:r>
        <w:t>2. Настоящий приказ вступает в силу с 1 января 2021 года и действует до 1 января 2027 года.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right"/>
      </w:pPr>
      <w:r>
        <w:t>Министр</w:t>
      </w:r>
    </w:p>
    <w:p w:rsidR="0006040C" w:rsidRDefault="0006040C" w:rsidP="0006040C">
      <w:pPr>
        <w:pStyle w:val="ConsPlusNormal"/>
        <w:jc w:val="right"/>
      </w:pPr>
      <w:r>
        <w:t>природных ресурсов и экологии</w:t>
      </w:r>
    </w:p>
    <w:p w:rsidR="0006040C" w:rsidRDefault="0006040C" w:rsidP="0006040C">
      <w:pPr>
        <w:pStyle w:val="ConsPlusNormal"/>
        <w:jc w:val="right"/>
      </w:pPr>
      <w:r>
        <w:t>Российской Федерации</w:t>
      </w:r>
    </w:p>
    <w:p w:rsidR="0006040C" w:rsidRDefault="0006040C" w:rsidP="0006040C">
      <w:pPr>
        <w:pStyle w:val="ConsPlusNormal"/>
        <w:jc w:val="right"/>
      </w:pPr>
      <w:r>
        <w:t>Д.Н.КОБЫЛКИН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right"/>
        <w:outlineLvl w:val="0"/>
      </w:pPr>
      <w:r>
        <w:t>Утверждены</w:t>
      </w:r>
    </w:p>
    <w:p w:rsidR="0006040C" w:rsidRDefault="0006040C" w:rsidP="0006040C">
      <w:pPr>
        <w:pStyle w:val="ConsPlusNormal"/>
        <w:jc w:val="right"/>
      </w:pPr>
      <w:r>
        <w:t>приказом Минприроды России</w:t>
      </w:r>
    </w:p>
    <w:p w:rsidR="0006040C" w:rsidRDefault="0006040C" w:rsidP="0006040C">
      <w:pPr>
        <w:pStyle w:val="ConsPlusNormal"/>
        <w:jc w:val="right"/>
      </w:pPr>
      <w:r>
        <w:t>от 09.11.2020 N 912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Title"/>
        <w:jc w:val="center"/>
      </w:pPr>
      <w:bookmarkStart w:id="0" w:name="P31"/>
      <w:bookmarkEnd w:id="0"/>
      <w:r>
        <w:t>ПРАВИЛА</w:t>
      </w:r>
    </w:p>
    <w:p w:rsidR="0006040C" w:rsidRDefault="0006040C" w:rsidP="0006040C">
      <w:pPr>
        <w:pStyle w:val="ConsPlusTitle"/>
        <w:jc w:val="center"/>
      </w:pPr>
      <w:r>
        <w:t>ОСУЩЕСТВЛЕНИЯ МЕРОПРИЯТИЙ ПО ПРЕДУПРЕЖДЕНИЮ РАСПРОСТРАНЕНИЯ ВРЕДНЫХ ОРГАНИЗМОВ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Title"/>
        <w:jc w:val="center"/>
        <w:outlineLvl w:val="1"/>
      </w:pPr>
      <w:r>
        <w:t>I. Общие положения</w:t>
      </w:r>
    </w:p>
    <w:p w:rsidR="0006040C" w:rsidRDefault="0006040C" w:rsidP="0006040C">
      <w:pPr>
        <w:pStyle w:val="ConsPlusNormal"/>
        <w:ind w:firstLine="540"/>
        <w:jc w:val="both"/>
      </w:pPr>
      <w:r>
        <w:t>1. Предупреждение распространения вредных организмов в лесах включает в себя проведение:</w:t>
      </w:r>
    </w:p>
    <w:p w:rsidR="0006040C" w:rsidRDefault="0006040C" w:rsidP="0006040C">
      <w:pPr>
        <w:pStyle w:val="ConsPlusNormal"/>
        <w:ind w:firstLine="540"/>
        <w:jc w:val="both"/>
      </w:pPr>
      <w:r>
        <w:t>а) профилактических мероприятий по защите лесов;</w:t>
      </w:r>
    </w:p>
    <w:p w:rsidR="0006040C" w:rsidRDefault="0006040C" w:rsidP="0006040C">
      <w:pPr>
        <w:pStyle w:val="ConsPlusNormal"/>
        <w:ind w:firstLine="540"/>
        <w:jc w:val="both"/>
      </w:pPr>
      <w:r>
        <w:t>б) санитарно-оздоровительных мероприятий, в том числе рубок погибших и поврежденных лесных насаждений;</w:t>
      </w:r>
    </w:p>
    <w:p w:rsidR="0006040C" w:rsidRDefault="0006040C" w:rsidP="0006040C">
      <w:pPr>
        <w:pStyle w:val="ConsPlusNormal"/>
        <w:ind w:firstLine="540"/>
        <w:jc w:val="both"/>
      </w:pPr>
      <w:r>
        <w:t>в) других определенных уполномоченным федеральным органом исполнительной власти мероприятий &lt;1&gt;.</w:t>
      </w:r>
    </w:p>
    <w:p w:rsidR="0006040C" w:rsidRDefault="0006040C" w:rsidP="0006040C">
      <w:pPr>
        <w:pStyle w:val="ConsPlusNormal"/>
        <w:ind w:firstLine="540"/>
        <w:jc w:val="both"/>
      </w:pPr>
      <w:r>
        <w:t>--------------------------------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1 статьи 60.7</w:t>
        </w:r>
      </w:hyperlink>
      <w:r>
        <w:t xml:space="preserve"> Лесного кодекса Российской Федерации (Собрание законодательства Российской Федерации, 2006, N 50; 2020, N 31, ст. 5028)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ind w:firstLine="540"/>
        <w:jc w:val="both"/>
      </w:pPr>
      <w:r>
        <w:t xml:space="preserve">2. Проведение мероприятий по предупреждению распространения вредных организмов обеспечивается органами исполнительной власти и органами местного самоуправления в пределах полномочий, определенных в соответствии со </w:t>
      </w:r>
      <w:hyperlink r:id="rId9" w:history="1">
        <w:r>
          <w:rPr>
            <w:color w:val="0000FF"/>
          </w:rPr>
          <w:t>статьями 81</w:t>
        </w:r>
      </w:hyperlink>
      <w:r>
        <w:t xml:space="preserve"> - </w:t>
      </w:r>
      <w:hyperlink r:id="rId10" w:history="1">
        <w:r>
          <w:rPr>
            <w:color w:val="0000FF"/>
          </w:rPr>
          <w:t>84</w:t>
        </w:r>
      </w:hyperlink>
      <w:r>
        <w:t xml:space="preserve"> Лесного кодекса Российской Федерации (Собрание законодательства Российской Федерации, 2006, N 50; </w:t>
      </w:r>
      <w:proofErr w:type="gramStart"/>
      <w:r>
        <w:t xml:space="preserve">2020, N 31, ст. 5028) (далее - уполномоченные органы) (далее - Лесной кодекс) в соответствии с правилами санитарной безопасности в лесах, утверждаемыми Правительством Российской Федерации в соответствии с </w:t>
      </w:r>
      <w:hyperlink r:id="rId11" w:history="1">
        <w:r>
          <w:rPr>
            <w:color w:val="0000FF"/>
          </w:rPr>
          <w:t>частью 3 статьи 60.3</w:t>
        </w:r>
      </w:hyperlink>
      <w:r>
        <w:t xml:space="preserve"> Лесного кодекса.</w:t>
      </w:r>
      <w:proofErr w:type="gramEnd"/>
    </w:p>
    <w:p w:rsidR="0006040C" w:rsidRDefault="0006040C" w:rsidP="0006040C">
      <w:pPr>
        <w:pStyle w:val="ConsPlusNormal"/>
        <w:ind w:firstLine="540"/>
        <w:jc w:val="both"/>
      </w:pPr>
      <w:r>
        <w:t>3. Мероприятия по предупреждению распространения вредных организмов на лесных участках, предоставленных в постоянное (бессрочное) пользование, аренду, осуществляются лицами, использующими леса, на основании проекта освоения лесов; на лесных участках, не предоставленных в постоянное (бессрочное) пользование, аренду уполномоченными органами.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4. Мероприятия по предупреждению распространения вредных организмов осуществляются в соответствии со </w:t>
      </w:r>
      <w:hyperlink r:id="rId12" w:history="1">
        <w:r>
          <w:rPr>
            <w:color w:val="0000FF"/>
          </w:rPr>
          <w:t>статьей 19</w:t>
        </w:r>
      </w:hyperlink>
      <w:r>
        <w:t xml:space="preserve"> Лесного кодекса.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Документированная информация, подтверждающая осуществление мероприятий по </w:t>
      </w:r>
      <w:r>
        <w:lastRenderedPageBreak/>
        <w:t xml:space="preserve">предупреждению распространения вредных организмов и иных мер санитарной безопасности в лесах, представляется для внесения в государственный лесной реестр в порядке, установленном </w:t>
      </w:r>
      <w:hyperlink r:id="rId13" w:history="1">
        <w:r>
          <w:rPr>
            <w:color w:val="0000FF"/>
          </w:rPr>
          <w:t>частью 9 статьи 91</w:t>
        </w:r>
      </w:hyperlink>
      <w:r>
        <w:t xml:space="preserve"> Лесного кодекса, а информация в части проведения сплошных и выборочных санитарных рубок, рубок аварийных деревьев представляется в Единую государственную автоматизированную информационную систему учета древесины и сделок с ней.</w:t>
      </w:r>
      <w:proofErr w:type="gramEnd"/>
    </w:p>
    <w:p w:rsidR="0006040C" w:rsidRDefault="0006040C" w:rsidP="0006040C">
      <w:pPr>
        <w:pStyle w:val="ConsPlusNormal"/>
        <w:ind w:firstLine="540"/>
        <w:jc w:val="both"/>
      </w:pPr>
      <w:r>
        <w:t>6. В лесах, расположенных на особо охраняемых природных территориях, проведение мероприятий по предупреждению распространения вредных организмов осуществляется с учетом особенностей режима особой охраны территорий.</w:t>
      </w:r>
    </w:p>
    <w:p w:rsidR="0006040C" w:rsidRDefault="0006040C" w:rsidP="0006040C">
      <w:pPr>
        <w:pStyle w:val="ConsPlusNormal"/>
        <w:ind w:firstLine="540"/>
        <w:jc w:val="both"/>
      </w:pPr>
      <w:r>
        <w:t>7. Не допускается осуществление мероприятий по предупреждению распространения вредных организмов:</w:t>
      </w:r>
    </w:p>
    <w:p w:rsidR="0006040C" w:rsidRDefault="0006040C" w:rsidP="0006040C">
      <w:pPr>
        <w:pStyle w:val="ConsPlusNormal"/>
        <w:ind w:firstLine="540"/>
        <w:jc w:val="both"/>
      </w:pPr>
      <w:r>
        <w:t>1) в случае, если такие мероприятия не предусмотрены соответствующим актом лесопатологического обследования;</w:t>
      </w:r>
    </w:p>
    <w:p w:rsidR="0006040C" w:rsidRDefault="0006040C" w:rsidP="0006040C">
      <w:pPr>
        <w:pStyle w:val="ConsPlusNormal"/>
        <w:ind w:firstLine="540"/>
        <w:jc w:val="both"/>
      </w:pPr>
      <w:r>
        <w:t>2) в случае,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изменений;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3) в течение двадцати дней после размещения в соответствии с </w:t>
      </w:r>
      <w:hyperlink r:id="rId14" w:history="1">
        <w:r>
          <w:rPr>
            <w:color w:val="0000FF"/>
          </w:rPr>
          <w:t>частью 3 статьи 60.6</w:t>
        </w:r>
      </w:hyperlink>
      <w:r>
        <w:t xml:space="preserve"> Лесного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информационно-телекоммуникационной сети "Интернет". &lt;2&gt;</w:t>
      </w:r>
    </w:p>
    <w:p w:rsidR="0006040C" w:rsidRDefault="0006040C" w:rsidP="0006040C">
      <w:pPr>
        <w:pStyle w:val="ConsPlusNormal"/>
        <w:ind w:firstLine="540"/>
        <w:jc w:val="both"/>
      </w:pPr>
      <w:r>
        <w:t>--------------------------------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&lt;2&gt; </w:t>
      </w:r>
      <w:hyperlink r:id="rId15" w:history="1">
        <w:r>
          <w:rPr>
            <w:color w:val="0000FF"/>
          </w:rPr>
          <w:t>Часть 4 статьи 60.7</w:t>
        </w:r>
      </w:hyperlink>
      <w:r>
        <w:t xml:space="preserve"> Лесного кодекса (Собрание законодательства Российской Федерации, 2006, N 50, ст. 5278; 2018, N 53, ст. 8464)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ind w:firstLine="540"/>
        <w:jc w:val="both"/>
      </w:pPr>
      <w:r>
        <w:t>8. В случае выявления в лесах вредных организмов, отнесенных к карантинным объектам, для профилактики их распространения осуществляется комплекс мероприятий в соответствии с законодательством Российской Федерации в области карантина растений в части, не противоречащей лесному законодательству.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Title"/>
        <w:jc w:val="center"/>
        <w:outlineLvl w:val="1"/>
      </w:pPr>
      <w:r>
        <w:t>II. Профилактические мероприятия</w:t>
      </w:r>
    </w:p>
    <w:p w:rsidR="0006040C" w:rsidRDefault="0006040C" w:rsidP="0006040C">
      <w:pPr>
        <w:pStyle w:val="ConsPlusNormal"/>
        <w:ind w:firstLine="540"/>
        <w:jc w:val="both"/>
      </w:pPr>
      <w:r>
        <w:t>9. Профилактические мероприятия направлены на повышение устойчивости лесов и предотвращение неблагоприятных воздействий на леса.</w:t>
      </w:r>
    </w:p>
    <w:p w:rsidR="0006040C" w:rsidRDefault="0006040C" w:rsidP="0006040C">
      <w:pPr>
        <w:pStyle w:val="ConsPlusNormal"/>
        <w:ind w:firstLine="540"/>
        <w:jc w:val="both"/>
      </w:pPr>
      <w:r>
        <w:t>10. Профилактические мероприятия проводятся с целью предотвращения формирования очагов вредных лесных организмов и (или) с целью предотвращения нанесения ущерба лесам вредными лесными организмами и осуществляются как на постоянной основе в течение ряда лет, так и в течение одного - двух лет.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11. Профилактические мероприятия планируются на основании </w:t>
      </w:r>
      <w:proofErr w:type="gramStart"/>
      <w:r>
        <w:t>прогноза развития вспышек массового размножения вредных лесных организмов</w:t>
      </w:r>
      <w:proofErr w:type="gramEnd"/>
      <w:r>
        <w:t xml:space="preserve"> в лесах, в которых прогнозируется формирование очагов, или в случае, когда применение иных мер защиты леса запрещено федеральными законами.</w:t>
      </w:r>
    </w:p>
    <w:p w:rsidR="0006040C" w:rsidRDefault="0006040C" w:rsidP="0006040C">
      <w:pPr>
        <w:pStyle w:val="ConsPlusNormal"/>
        <w:ind w:firstLine="540"/>
        <w:jc w:val="both"/>
      </w:pPr>
      <w:r>
        <w:t>Результаты планирования профилактических мероприятий отражаются в лесном плане субъекта Российской Федерации, лесохозяйственных регламентах и проектах освоения лесов.</w:t>
      </w:r>
    </w:p>
    <w:p w:rsidR="0006040C" w:rsidRDefault="0006040C" w:rsidP="0006040C">
      <w:pPr>
        <w:pStyle w:val="ConsPlusNormal"/>
        <w:ind w:firstLine="540"/>
        <w:jc w:val="both"/>
      </w:pPr>
      <w:r>
        <w:t>12. Основанием для назначения профилактических мероприятий являются результаты лесопатологических обследований (далее - ЛПО).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13. Профилактические мероприятия подразделяются </w:t>
      </w:r>
      <w:proofErr w:type="gramStart"/>
      <w:r>
        <w:t>на</w:t>
      </w:r>
      <w:proofErr w:type="gramEnd"/>
      <w:r>
        <w:t xml:space="preserve"> лесохозяйственные и биотехнические.</w:t>
      </w:r>
    </w:p>
    <w:p w:rsidR="0006040C" w:rsidRDefault="0006040C" w:rsidP="0006040C">
      <w:pPr>
        <w:pStyle w:val="ConsPlusNormal"/>
        <w:ind w:firstLine="540"/>
        <w:jc w:val="both"/>
      </w:pPr>
      <w:r>
        <w:t>14. К профилактическим лесохозяйственным мероприятиям относятся:</w:t>
      </w:r>
    </w:p>
    <w:p w:rsidR="0006040C" w:rsidRDefault="0006040C" w:rsidP="0006040C">
      <w:pPr>
        <w:pStyle w:val="ConsPlusNormal"/>
        <w:ind w:firstLine="540"/>
        <w:jc w:val="both"/>
      </w:pPr>
      <w:r>
        <w:t>а) использование удобрений и минеральных добавок для повышения устойчивости лесных насаждений в неблагоприятные периоды (засуха, повреждение насекомыми);</w:t>
      </w:r>
    </w:p>
    <w:p w:rsidR="0006040C" w:rsidRDefault="0006040C" w:rsidP="0006040C">
      <w:pPr>
        <w:pStyle w:val="ConsPlusNormal"/>
        <w:ind w:firstLine="540"/>
        <w:jc w:val="both"/>
      </w:pPr>
      <w:r>
        <w:t>б) лечение деревьев;</w:t>
      </w:r>
    </w:p>
    <w:p w:rsidR="0006040C" w:rsidRDefault="0006040C" w:rsidP="0006040C">
      <w:pPr>
        <w:pStyle w:val="ConsPlusNormal"/>
        <w:ind w:firstLine="540"/>
        <w:jc w:val="both"/>
      </w:pPr>
      <w:r>
        <w:t>в) применение пестицидов и биологических средств защиты леса для предотвращения появления очагов вредных организмов.</w:t>
      </w:r>
    </w:p>
    <w:p w:rsidR="0006040C" w:rsidRDefault="0006040C" w:rsidP="0006040C">
      <w:pPr>
        <w:pStyle w:val="ConsPlusNormal"/>
        <w:ind w:firstLine="540"/>
        <w:jc w:val="both"/>
      </w:pPr>
      <w:r>
        <w:t>15. Лечение деревьев осуществляется в первую очередь на лесных участках, предоставленных для осуществления рекреационной деятельности. Лечение деревьев заключается в обрезке отдельных усыхающих и поврежденных ветвей, удалении плодовых тел дереворазрушающих грибов, лечении ран, санации дупел.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16. Применение пестицидов и биологических средств защиты леса, в том числе способом </w:t>
      </w:r>
      <w:proofErr w:type="spellStart"/>
      <w:r>
        <w:t>внутристволового</w:t>
      </w:r>
      <w:proofErr w:type="spellEnd"/>
      <w:r>
        <w:t xml:space="preserve"> </w:t>
      </w:r>
      <w:proofErr w:type="spellStart"/>
      <w:r>
        <w:t>инъектирования</w:t>
      </w:r>
      <w:proofErr w:type="spellEnd"/>
      <w:r>
        <w:t xml:space="preserve"> деревьев, для предотвращения появления очагов вредных организмов в первую очередь производится на участках ценных лесов, объектах лесного семеноводства, в питомниках, лесах, расположенных вблизи населенных пунктов, на основании прогнозных данных на начальной фазе развития очага вредного организма. При этом не допускается использование пестицидов, которые не внесены в Государственный каталог пестицидов и </w:t>
      </w:r>
      <w:proofErr w:type="spellStart"/>
      <w:r>
        <w:t>агрохимикатов</w:t>
      </w:r>
      <w:proofErr w:type="spellEnd"/>
      <w:r>
        <w:t xml:space="preserve">, разрешенных к применению на </w:t>
      </w:r>
      <w:r>
        <w:lastRenderedPageBreak/>
        <w:t>территории Российской Федерации, действующий на период проведения мероприятий (далее - пестициды).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17. </w:t>
      </w:r>
      <w:proofErr w:type="spellStart"/>
      <w:r>
        <w:t>Внутристволовое</w:t>
      </w:r>
      <w:proofErr w:type="spellEnd"/>
      <w:r>
        <w:t xml:space="preserve"> </w:t>
      </w:r>
      <w:proofErr w:type="spellStart"/>
      <w:r>
        <w:t>инъектирование</w:t>
      </w:r>
      <w:proofErr w:type="spellEnd"/>
      <w:r>
        <w:t xml:space="preserve"> деревьев осуществляется с целью снижения численности стволовых вредителей, </w:t>
      </w:r>
      <w:proofErr w:type="spellStart"/>
      <w:r>
        <w:t>гнилевых</w:t>
      </w:r>
      <w:proofErr w:type="spellEnd"/>
      <w:r>
        <w:t>, сосудистых и иных болезней с использованием пестицидов и регламентов их применения.</w:t>
      </w:r>
    </w:p>
    <w:p w:rsidR="0006040C" w:rsidRDefault="0006040C" w:rsidP="0006040C">
      <w:pPr>
        <w:pStyle w:val="ConsPlusNormal"/>
        <w:ind w:firstLine="540"/>
        <w:jc w:val="both"/>
      </w:pPr>
      <w:r>
        <w:t>18. Профилактическими биотехническими мероприятиями являются:</w:t>
      </w:r>
    </w:p>
    <w:p w:rsidR="0006040C" w:rsidRDefault="0006040C" w:rsidP="0006040C">
      <w:pPr>
        <w:pStyle w:val="ConsPlusNormal"/>
        <w:ind w:firstLine="540"/>
        <w:jc w:val="both"/>
      </w:pPr>
      <w:r>
        <w:t>а) улучшение условий обитания и размножения насекомоядных птиц и других насекомоядных животных;</w:t>
      </w:r>
    </w:p>
    <w:p w:rsidR="0006040C" w:rsidRDefault="0006040C" w:rsidP="0006040C">
      <w:pPr>
        <w:pStyle w:val="ConsPlusNormal"/>
        <w:ind w:firstLine="540"/>
        <w:jc w:val="both"/>
      </w:pPr>
      <w:r>
        <w:t>б) охрана местообитаний, выпуск, расселение и интродукция насекомых-энтомофагов;</w:t>
      </w:r>
    </w:p>
    <w:p w:rsidR="0006040C" w:rsidRDefault="0006040C" w:rsidP="0006040C">
      <w:pPr>
        <w:pStyle w:val="ConsPlusNormal"/>
        <w:ind w:firstLine="540"/>
        <w:jc w:val="both"/>
      </w:pPr>
      <w:r>
        <w:t>в) посев травянистых нектароносных растений;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г) использование </w:t>
      </w:r>
      <w:proofErr w:type="spellStart"/>
      <w:r>
        <w:t>феромонов</w:t>
      </w:r>
      <w:proofErr w:type="spellEnd"/>
      <w:r>
        <w:t>.</w:t>
      </w:r>
    </w:p>
    <w:p w:rsidR="0006040C" w:rsidRDefault="0006040C" w:rsidP="0006040C">
      <w:pPr>
        <w:pStyle w:val="ConsPlusNormal"/>
        <w:ind w:firstLine="540"/>
        <w:jc w:val="both"/>
      </w:pPr>
      <w:r>
        <w:t>19. Улучшение условий обитания и размножения насекомоядных птиц и других насекомоядных животных заключается в их охране, посадке деревьев и кустарников для гнездования, развешивании скворечников и дуплянок, подкормке, посадке ремиз (полос или куртин из древесных или кустарниковых растений, служащих местами укрытия и кормления полезных птиц), сохранении и создании в лесу источников воды.</w:t>
      </w:r>
    </w:p>
    <w:p w:rsidR="0006040C" w:rsidRDefault="0006040C" w:rsidP="0006040C">
      <w:pPr>
        <w:pStyle w:val="ConsPlusNormal"/>
        <w:ind w:firstLine="540"/>
        <w:jc w:val="both"/>
      </w:pPr>
      <w:r>
        <w:t>20. Охрана местообитаний насекомых-энтомофагов заключается в создании условий, способствующих поддержанию численности природных популяций энтомофагов в конкретных участках леса, а также обеспечивающих их сохранение и накопление.</w:t>
      </w:r>
    </w:p>
    <w:p w:rsidR="0006040C" w:rsidRDefault="0006040C" w:rsidP="0006040C">
      <w:pPr>
        <w:pStyle w:val="ConsPlusNormal"/>
        <w:ind w:firstLine="540"/>
        <w:jc w:val="both"/>
      </w:pPr>
      <w:r>
        <w:t>21. Использование энтомофагов в качестве средства профилактики формирования очагов и (или) предотвращения нанесения ущерба лесам осуществляется следующими методами:</w:t>
      </w:r>
    </w:p>
    <w:p w:rsidR="0006040C" w:rsidRDefault="0006040C" w:rsidP="0006040C">
      <w:pPr>
        <w:pStyle w:val="ConsPlusNormal"/>
        <w:ind w:firstLine="540"/>
        <w:jc w:val="both"/>
      </w:pPr>
      <w:r>
        <w:t>а) выпуск энтомофагов (метод сезонной колонизации) - лабораторное разведение и выпуск накопленного запаса энтомофагов на лесных участках;</w:t>
      </w:r>
    </w:p>
    <w:p w:rsidR="0006040C" w:rsidRDefault="0006040C" w:rsidP="0006040C">
      <w:pPr>
        <w:pStyle w:val="ConsPlusNormal"/>
        <w:ind w:firstLine="540"/>
        <w:jc w:val="both"/>
      </w:pPr>
      <w:r>
        <w:t>б) расселение энтомофагов (</w:t>
      </w:r>
      <w:proofErr w:type="spellStart"/>
      <w:r>
        <w:t>внутриареальное</w:t>
      </w:r>
      <w:proofErr w:type="spellEnd"/>
      <w:r>
        <w:t xml:space="preserve"> расселение) - массовое переселение специализированных паразитов и хищников (</w:t>
      </w:r>
      <w:proofErr w:type="spellStart"/>
      <w:r>
        <w:t>олигофагов</w:t>
      </w:r>
      <w:proofErr w:type="spellEnd"/>
      <w:r>
        <w:t>), возбудителей заболеваний из старых очагов вредных организмов во вновь возникающие очаги в пределах зоны, где эти естественные враги отсутствуют или еще не накопились.</w:t>
      </w:r>
    </w:p>
    <w:p w:rsidR="0006040C" w:rsidRDefault="0006040C" w:rsidP="0006040C">
      <w:pPr>
        <w:pStyle w:val="ConsPlusNormal"/>
        <w:ind w:firstLine="540"/>
        <w:jc w:val="both"/>
      </w:pPr>
      <w:r>
        <w:t>в) интродукция энтомофагов - изыскание эффективных естественных врагов на родине вредителя и их последующее переселение (акклиматизация) в новые районы.</w:t>
      </w:r>
    </w:p>
    <w:p w:rsidR="0006040C" w:rsidRDefault="0006040C" w:rsidP="0006040C">
      <w:pPr>
        <w:pStyle w:val="ConsPlusNormal"/>
        <w:ind w:firstLine="540"/>
        <w:jc w:val="both"/>
      </w:pPr>
      <w:r>
        <w:t>22. Посев травянистых нектароносных растений производится в непосредственной близости от лесотаксационных выделов или их частей, на которых возникают очаги вредных насекомых, или по опушкам этих лесотаксационных выделов или их частей.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23. Использование </w:t>
      </w:r>
      <w:proofErr w:type="spellStart"/>
      <w:r>
        <w:t>феромонов</w:t>
      </w:r>
      <w:proofErr w:type="spellEnd"/>
      <w:r>
        <w:t xml:space="preserve"> необходимо для раннего выявления очагов, отслеживания динамики численности популяций вредителей, а в определенных случаях - и для их истребления путем массового отлова, а также для определения сроков проведения защитных мероприятий и оценки их эффективности.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Title"/>
        <w:jc w:val="center"/>
        <w:outlineLvl w:val="1"/>
      </w:pPr>
      <w:r>
        <w:t>III. Санитарно-оздоровительные мероприятия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24. </w:t>
      </w:r>
      <w:proofErr w:type="gramStart"/>
      <w:r>
        <w:t>Санитарно-оздоровительные мероприятия (далее - СОМ) проводятся с целью улучшения санитарного и лесопатологического состояния лесных насаждений, уменьшения угрозы распространения вредных организмов, борьбы с вредителями и болезнями леса, обеспечения лесными насаждениями своих целевых функций, а также снижения ущерба от воздействия неблагоприятных факторов (воздействие огня, погодные условия, почвенно-климатические факторы и другие, биотические и абиотические факторы, наносящие ущерб устойчивости или целевой функции лесов).</w:t>
      </w:r>
      <w:proofErr w:type="gramEnd"/>
    </w:p>
    <w:p w:rsidR="0006040C" w:rsidRDefault="0006040C" w:rsidP="0006040C">
      <w:pPr>
        <w:pStyle w:val="ConsPlusNormal"/>
        <w:ind w:firstLine="540"/>
        <w:jc w:val="both"/>
      </w:pPr>
      <w:r>
        <w:t>25. СОМ назначают в первую очередь в насаждениях, поврежденных пожаром, ветром, снегом, засухой, промышленными выбросами или иными неблагоприятными факторами, а также в очагах болезней леса и массового размножения вредных насекомых, вызвавших повреждение и гибель деревьев в размерах, угрожающих целостности и устойчивости лесных насаждений, нарушению их целевых функций.</w:t>
      </w:r>
    </w:p>
    <w:p w:rsidR="0006040C" w:rsidRDefault="0006040C" w:rsidP="0006040C">
      <w:pPr>
        <w:pStyle w:val="ConsPlusNormal"/>
        <w:ind w:firstLine="540"/>
        <w:jc w:val="both"/>
      </w:pPr>
      <w:r>
        <w:t>При проведении СОМ должны соблюдаться требования охраны животного мира, редких и исчезающих видов растений и уникальных растительных сообществ.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26. </w:t>
      </w:r>
      <w:proofErr w:type="gramStart"/>
      <w:r>
        <w:t>К</w:t>
      </w:r>
      <w:proofErr w:type="gramEnd"/>
      <w:r>
        <w:t xml:space="preserve"> СОМ относятся рубка погибших (утративших жизнеспособность в результате воздействия неблагоприятных факторов) и поврежденных (имеющих видимые признаки воздействия неблагоприятных факторов) лесных насаждений, уборка неликвидной древесины (уборка как поваленных, так и стоящих деревьев, древесина которых оставляется на перегнивание на лесосеке).</w:t>
      </w:r>
    </w:p>
    <w:p w:rsidR="0006040C" w:rsidRDefault="0006040C" w:rsidP="0006040C">
      <w:pPr>
        <w:pStyle w:val="ConsPlusNormal"/>
        <w:ind w:firstLine="540"/>
        <w:jc w:val="both"/>
      </w:pPr>
      <w:r>
        <w:t>27. Планирование объемов СОМ отражается в лесном плане субъекта Российской Федерации, лесохозяйственном регламенте лесничества на основании данных государственного лесопатологического мониторинга и/или ЛПО.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28. Сведения о видах и объемах СОМ, планируемых к проведению лицами, использующими леса на основании договора аренды, решения о передаче лесного участка в постоянное (бессрочное) пользование, </w:t>
      </w:r>
      <w:r>
        <w:lastRenderedPageBreak/>
        <w:t>отражаются в лесной декларации.</w:t>
      </w:r>
    </w:p>
    <w:p w:rsidR="0006040C" w:rsidRDefault="0006040C" w:rsidP="0006040C">
      <w:pPr>
        <w:pStyle w:val="ConsPlusNormal"/>
        <w:ind w:firstLine="540"/>
        <w:jc w:val="both"/>
      </w:pPr>
      <w:r>
        <w:t>29. При распределении объемов СОМ по кварталам года учитываются степень и время повреждения лесных насаждений, биология древесной породы, вредных насекомых и возбудителей заболеваний. Во избежание распространения инфекции сплошные и выборочные санитарные рубки следует проводить преимущественно в зимний период.</w:t>
      </w:r>
    </w:p>
    <w:p w:rsidR="0006040C" w:rsidRDefault="0006040C" w:rsidP="0006040C">
      <w:pPr>
        <w:pStyle w:val="ConsPlusNormal"/>
        <w:ind w:firstLine="540"/>
        <w:jc w:val="both"/>
      </w:pPr>
      <w:bookmarkStart w:id="1" w:name="P96"/>
      <w:bookmarkEnd w:id="1"/>
      <w:r>
        <w:t>30. СОМ не планируются в лесных насаждениях 4 и 5 бонитетов, за исключением случаев угрозы возникновения и распространения в этих лесных насаждениях очагов вредных организмов, а также в лесничествах, где лесные насаждения данных бонитетов являются преобладающими.</w:t>
      </w:r>
    </w:p>
    <w:p w:rsidR="0006040C" w:rsidRDefault="0006040C" w:rsidP="0006040C">
      <w:pPr>
        <w:pStyle w:val="ConsPlusNormal"/>
        <w:ind w:firstLine="540"/>
        <w:jc w:val="both"/>
      </w:pPr>
      <w:bookmarkStart w:id="2" w:name="P97"/>
      <w:bookmarkEnd w:id="2"/>
      <w:r>
        <w:t>31. СОМ планируются в защитных и эксплуатационных лесах, кроме заповедных участков.</w:t>
      </w:r>
    </w:p>
    <w:p w:rsidR="0006040C" w:rsidRDefault="0006040C" w:rsidP="0006040C">
      <w:pPr>
        <w:pStyle w:val="ConsPlusNormal"/>
        <w:ind w:firstLine="540"/>
        <w:jc w:val="both"/>
      </w:pPr>
      <w:r>
        <w:t>32. Отвод лесосек для проведения СОМ проводится в вегетационный период, кроме лесотаксационных выделов или их частей, поврежденных ветрами и верховыми пожарами, или в чистых по составу вечнозеленых лесных насаждениях (8 и более единиц вечнозеленых и хвойных пород в составе насаждений, за исключением лиственницы).</w:t>
      </w:r>
    </w:p>
    <w:p w:rsidR="0006040C" w:rsidRDefault="0006040C" w:rsidP="0006040C">
      <w:pPr>
        <w:pStyle w:val="ConsPlusNormal"/>
        <w:ind w:firstLine="540"/>
        <w:jc w:val="both"/>
      </w:pPr>
      <w:r>
        <w:t>33. Размер лесосек и сроки примыкания для проведения СОМ не лимитируется. Доля ликвидной, в том числе деловой древесины, устанавливается на основании материальной оценки лесосек.</w:t>
      </w:r>
    </w:p>
    <w:p w:rsidR="0006040C" w:rsidRDefault="0006040C" w:rsidP="0006040C">
      <w:pPr>
        <w:pStyle w:val="ConsPlusNormal"/>
        <w:ind w:firstLine="540"/>
        <w:jc w:val="both"/>
      </w:pPr>
      <w:r>
        <w:t>34. Рубка погибших и поврежденных лесных насаждений проводится в форме сплошной (для погибших и поврежденных насаждений) и выборочной (для поврежденных насаждений) санитарной рубки.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35. При проведении сплошных санитарных рубок в лесных насаждениях обязательным условием является обеспечение </w:t>
      </w:r>
      <w:proofErr w:type="spellStart"/>
      <w:r>
        <w:t>лесовосстановления</w:t>
      </w:r>
      <w:proofErr w:type="spellEnd"/>
      <w:r>
        <w:t xml:space="preserve"> способами, предусмотренными правилами </w:t>
      </w:r>
      <w:proofErr w:type="spellStart"/>
      <w:r>
        <w:t>лесовосстановления</w:t>
      </w:r>
      <w:proofErr w:type="spellEnd"/>
      <w:r>
        <w:t xml:space="preserve">, утверждаемыми уполномоченным федеральным органом исполнительной власти в соответствии с </w:t>
      </w:r>
      <w:hyperlink r:id="rId16" w:history="1">
        <w:r>
          <w:rPr>
            <w:color w:val="0000FF"/>
          </w:rPr>
          <w:t>частью 3 статьи 62</w:t>
        </w:r>
      </w:hyperlink>
      <w:r>
        <w:t xml:space="preserve"> Лесного кодекса.</w:t>
      </w:r>
    </w:p>
    <w:p w:rsidR="0006040C" w:rsidRDefault="0006040C" w:rsidP="0006040C">
      <w:pPr>
        <w:pStyle w:val="ConsPlusNormal"/>
        <w:ind w:firstLine="540"/>
        <w:jc w:val="both"/>
      </w:pPr>
      <w:proofErr w:type="gramStart"/>
      <w:r>
        <w:t xml:space="preserve">На лесосеках, на которых осуществляются сплошные санитарные рубки в спелых и перестойных лесных насаждениях при содействии естественному восстановлению лесов, сохраняются выделенные при отводе лесосек источники обсеменения, к которым относятся единичные семенники, семенные группы, куртины, полосы, семенные деревья согласно с </w:t>
      </w:r>
      <w:hyperlink r:id="rId17" w:history="1">
        <w:r>
          <w:rPr>
            <w:color w:val="0000FF"/>
          </w:rPr>
          <w:t>правилам</w:t>
        </w:r>
      </w:hyperlink>
      <w:r>
        <w:t xml:space="preserve"> заготовки древесины, утверждаемым уполномоченным федеральным органом исполнительной власти в соответствии с </w:t>
      </w:r>
      <w:hyperlink r:id="rId18" w:history="1">
        <w:r>
          <w:rPr>
            <w:color w:val="0000FF"/>
          </w:rPr>
          <w:t>частью 9 статьи 29</w:t>
        </w:r>
      </w:hyperlink>
      <w:r>
        <w:t xml:space="preserve"> Лесного кодекса.</w:t>
      </w:r>
      <w:proofErr w:type="gramEnd"/>
    </w:p>
    <w:p w:rsidR="0006040C" w:rsidRDefault="0006040C" w:rsidP="0006040C">
      <w:pPr>
        <w:pStyle w:val="ConsPlusNormal"/>
        <w:ind w:firstLine="540"/>
        <w:jc w:val="both"/>
      </w:pPr>
      <w:r>
        <w:t>36. В поврежденных и погибших молодняках проводится уборка неликвидной древесины, при наличии погибших семенников проводятся выборочные санитарные рубки и (или) уборка неликвидной древесины.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37. В эксплуатационных лесах выборочные санитарные рубки проводятся при наличии патологического отпада (деревья, заселенные стволовыми вредителями, сухостой, ветровал, бурелом), объем которого в лесных насаждениях на лесотаксационном выделе или его части в 2 и </w:t>
      </w:r>
      <w:proofErr w:type="gramStart"/>
      <w:r>
        <w:t>более</w:t>
      </w:r>
      <w:proofErr w:type="gramEnd"/>
      <w:r>
        <w:t xml:space="preserve"> раз превышает объем естественного отпада (деревья, отмершие в результате </w:t>
      </w:r>
      <w:proofErr w:type="spellStart"/>
      <w:r>
        <w:t>самоизреживания</w:t>
      </w:r>
      <w:proofErr w:type="spellEnd"/>
      <w:r>
        <w:t xml:space="preserve"> древостоя), величина которого определяется по таблицам хода роста древостоя, отражающим закономерности хода роста лесных насаждений на соответствующей территории. В защитных лесах интенсивность выборочной санитарной рубки определяется в соответствии с правилами заготовки древесины.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38. Отвод лесосек под санитарные сплошные и выборочные рубки производится по результатам ЛПО, </w:t>
      </w:r>
      <w:proofErr w:type="gramStart"/>
      <w:r>
        <w:t>проводимого</w:t>
      </w:r>
      <w:proofErr w:type="gramEnd"/>
      <w:r>
        <w:t xml:space="preserve"> инструментальным способом в соответствии с правилами заготовки древесины.</w:t>
      </w:r>
    </w:p>
    <w:p w:rsidR="0006040C" w:rsidRDefault="0006040C" w:rsidP="0006040C">
      <w:pPr>
        <w:pStyle w:val="ConsPlusNormal"/>
        <w:ind w:firstLine="540"/>
        <w:jc w:val="both"/>
      </w:pPr>
      <w:r>
        <w:t>39. Уменьшение периметра лесосеки (уменьшение количества углов поворота) при отводе в сплошную и выборочную санитарную рубку допускается в пределах, не превышающих 10% от площади погибшего или поврежденного участка леса.</w:t>
      </w:r>
    </w:p>
    <w:p w:rsidR="0006040C" w:rsidRDefault="0006040C" w:rsidP="0006040C">
      <w:pPr>
        <w:pStyle w:val="ConsPlusNormal"/>
        <w:ind w:firstLine="540"/>
        <w:jc w:val="both"/>
      </w:pPr>
      <w:r>
        <w:t>40. На визирах лесосек, отводимых в выборочную санитарную рубку, деревья не срубаются, и визиры расчищаются за счет обрубки сучьев и веток, а также рубки кустарника.</w:t>
      </w:r>
    </w:p>
    <w:p w:rsidR="0006040C" w:rsidRDefault="0006040C" w:rsidP="0006040C">
      <w:pPr>
        <w:pStyle w:val="ConsPlusNormal"/>
        <w:ind w:firstLine="540"/>
        <w:jc w:val="both"/>
      </w:pPr>
      <w:r>
        <w:t>41. При назначении сплошной и выборочной санитарной рубки отбираются деревья 5-й категории состояния. Ветровал, бурелом и снеголом относят к 5-й категории состояния.</w:t>
      </w:r>
    </w:p>
    <w:p w:rsidR="0006040C" w:rsidRDefault="0006040C" w:rsidP="0006040C">
      <w:pPr>
        <w:pStyle w:val="ConsPlusNormal"/>
        <w:ind w:firstLine="540"/>
        <w:jc w:val="both"/>
      </w:pPr>
      <w:r>
        <w:t>42. Допускается назначение в санитарную рубку деревьев иных категорий состояния в следующих случаях.</w:t>
      </w:r>
    </w:p>
    <w:p w:rsidR="0006040C" w:rsidRDefault="0006040C" w:rsidP="0006040C">
      <w:pPr>
        <w:pStyle w:val="ConsPlusNormal"/>
        <w:ind w:firstLine="540"/>
        <w:jc w:val="both"/>
      </w:pPr>
      <w:r>
        <w:t>В защитных и эксплуатационных лесах:</w:t>
      </w:r>
    </w:p>
    <w:p w:rsidR="0006040C" w:rsidRDefault="0006040C" w:rsidP="0006040C">
      <w:pPr>
        <w:pStyle w:val="ConsPlusNormal"/>
        <w:ind w:firstLine="540"/>
        <w:jc w:val="both"/>
      </w:pPr>
      <w:r>
        <w:t>деревья хвойных пород 4-й категории состояния;</w:t>
      </w:r>
    </w:p>
    <w:p w:rsidR="0006040C" w:rsidRDefault="0006040C" w:rsidP="0006040C">
      <w:pPr>
        <w:pStyle w:val="ConsPlusNormal"/>
        <w:ind w:firstLine="540"/>
        <w:jc w:val="both"/>
      </w:pPr>
      <w:r>
        <w:t>деревья 3 - 4-й категорий состояния (сильно ослабленные и усыхающие) назначаются в рубку при повреждении корневой губкой (в сосняках) и деревья различных видов вяза - при повреждении голландской болезнью;</w:t>
      </w:r>
    </w:p>
    <w:p w:rsidR="0006040C" w:rsidRDefault="0006040C" w:rsidP="0006040C">
      <w:pPr>
        <w:pStyle w:val="ConsPlusNormal"/>
        <w:ind w:firstLine="540"/>
        <w:jc w:val="both"/>
      </w:pPr>
      <w:r>
        <w:t>деревья осины 4-й категорий состояния - при повреждении осиновым трутовиком;</w:t>
      </w:r>
    </w:p>
    <w:p w:rsidR="0006040C" w:rsidRDefault="0006040C" w:rsidP="0006040C">
      <w:pPr>
        <w:pStyle w:val="ConsPlusNormal"/>
        <w:ind w:firstLine="540"/>
        <w:jc w:val="both"/>
      </w:pPr>
      <w:proofErr w:type="gramStart"/>
      <w:r>
        <w:t xml:space="preserve">в лесных насаждениях, пройденных лесным пожаром текущего года, в течение одного года после его ликвидации: деревья с наличием </w:t>
      </w:r>
      <w:proofErr w:type="spellStart"/>
      <w:r>
        <w:t>обугленности</w:t>
      </w:r>
      <w:proofErr w:type="spellEnd"/>
      <w:r>
        <w:t xml:space="preserve"> древесины корневой шейки не менее 3/4 окружности ствола (при этом обязательно наличие пробной площади с раскопкой корневой шейки не менее чем у 100 деревьев) или высушивания луба не менее 3/4 окружности ствола (наличие пробной площади также </w:t>
      </w:r>
      <w:r>
        <w:lastRenderedPageBreak/>
        <w:t xml:space="preserve">обязательно), деревья </w:t>
      </w:r>
      <w:proofErr w:type="spellStart"/>
      <w:r>
        <w:t>мягколиственных</w:t>
      </w:r>
      <w:proofErr w:type="spellEnd"/>
      <w:proofErr w:type="gramEnd"/>
      <w:r>
        <w:t xml:space="preserve"> пород с </w:t>
      </w:r>
      <w:proofErr w:type="spellStart"/>
      <w:r>
        <w:t>обугленностью</w:t>
      </w:r>
      <w:proofErr w:type="spellEnd"/>
      <w:r>
        <w:t xml:space="preserve"> древесины не менее 1/2 окружности ствола и 1/3 высоты.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В эксплуатационных лесах деревья 3 - 4-й категорий состояния при наличии на стволах явных признаков </w:t>
      </w:r>
      <w:proofErr w:type="spellStart"/>
      <w:r>
        <w:t>гнилей</w:t>
      </w:r>
      <w:proofErr w:type="spellEnd"/>
      <w:r>
        <w:t xml:space="preserve"> (дупла, плодовые тела трутовиков, раковые раны, охватывающие более 2/3 окружности ствола); деревья ели и пихты, имеющие повреждения коры лосем и другими животными более 2/3 окружности ствола.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43. На непокрытых лесом землях лесного фонда при наличии согласно </w:t>
      </w:r>
      <w:hyperlink w:anchor="P96" w:history="1">
        <w:r>
          <w:rPr>
            <w:color w:val="0000FF"/>
          </w:rPr>
          <w:t>пункту 30</w:t>
        </w:r>
      </w:hyperlink>
      <w:r>
        <w:t xml:space="preserve"> и </w:t>
      </w:r>
      <w:hyperlink w:anchor="P97" w:history="1">
        <w:r>
          <w:rPr>
            <w:color w:val="0000FF"/>
          </w:rPr>
          <w:t>31</w:t>
        </w:r>
      </w:hyperlink>
      <w:r>
        <w:t xml:space="preserve"> настоящих Правил деревьев, подлежащих рубке, проводятся санитарные рубки и (или) уборка неликвидной древесины.</w:t>
      </w:r>
    </w:p>
    <w:p w:rsidR="0006040C" w:rsidRDefault="0006040C" w:rsidP="0006040C">
      <w:pPr>
        <w:pStyle w:val="ConsPlusNormal"/>
        <w:ind w:firstLine="540"/>
        <w:jc w:val="both"/>
      </w:pPr>
      <w:r>
        <w:t>44. Отбор деревьев в выборочную и сплошную санитарную рубку при повреждении хво</w:t>
      </w:r>
      <w:proofErr w:type="gramStart"/>
      <w:r>
        <w:t>е-</w:t>
      </w:r>
      <w:proofErr w:type="gramEnd"/>
      <w:r>
        <w:t xml:space="preserve"> и </w:t>
      </w:r>
      <w:proofErr w:type="spellStart"/>
      <w:r>
        <w:t>листогрызущими</w:t>
      </w:r>
      <w:proofErr w:type="spellEnd"/>
      <w:r>
        <w:t xml:space="preserve"> насекомыми производится после завершения периода восстановления хвои (листвы).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45. На лесосеках выборочных санитарных рубок трассы магистральных и пасечных волоков должны размещаться с учетом максимально возможного сохранения деревьев, не назначенных в рубку. Прокладка волоков должна осуществляться по намеченным визирам с обязательным использованием предельных допустимых промежутков между оставляемыми деревьями (и подростом) при плавном отклонении </w:t>
      </w:r>
      <w:proofErr w:type="gramStart"/>
      <w:r>
        <w:t>от</w:t>
      </w:r>
      <w:proofErr w:type="gramEnd"/>
      <w:r>
        <w:t xml:space="preserve"> прямой. На пасеках участков выборочных санитарных рубок не допускается рубка здоровых деревьев и оставление деревьев, назначенных в рубку.</w:t>
      </w:r>
    </w:p>
    <w:p w:rsidR="0006040C" w:rsidRDefault="0006040C" w:rsidP="0006040C">
      <w:pPr>
        <w:pStyle w:val="ConsPlusNormal"/>
        <w:ind w:firstLine="540"/>
        <w:jc w:val="both"/>
      </w:pPr>
      <w:r>
        <w:t>46. При выборочной санитарной рубке жизнеспособные деревья с дуплами в количестве 5 - 10 шт./</w:t>
      </w:r>
      <w:proofErr w:type="gramStart"/>
      <w:r>
        <w:t>га</w:t>
      </w:r>
      <w:proofErr w:type="gramEnd"/>
      <w:r>
        <w:t xml:space="preserve"> оставляются в целях обеспечения естественными укрытиями представителей животного мира.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47. </w:t>
      </w:r>
      <w:proofErr w:type="gramStart"/>
      <w:r>
        <w:t xml:space="preserve">Для лесных растений, относящихся к видам, занесенным в Красную книгу Российской Федерации или в красные книги субъектов Российской Федерации, а также включенных в перечень видов (пород) деревьев и кустарников, заготовка древесины которых не допускается, утверждаемый уполномоченным федеральным органом исполнительной власти в соответствии с </w:t>
      </w:r>
      <w:hyperlink r:id="rId19" w:history="1">
        <w:r>
          <w:rPr>
            <w:color w:val="0000FF"/>
          </w:rPr>
          <w:t>частью 6 статьи 29</w:t>
        </w:r>
      </w:hyperlink>
      <w:r>
        <w:t xml:space="preserve"> Лесного кодекса, разрешается рубка только погибших экземпляров в соответствии с законодательством Российской Федерации</w:t>
      </w:r>
      <w:proofErr w:type="gramEnd"/>
      <w:r>
        <w:t>.</w:t>
      </w:r>
    </w:p>
    <w:p w:rsidR="0006040C" w:rsidRDefault="0006040C" w:rsidP="0006040C">
      <w:pPr>
        <w:pStyle w:val="ConsPlusNormal"/>
        <w:ind w:firstLine="540"/>
        <w:jc w:val="both"/>
      </w:pPr>
      <w:r>
        <w:t>48. Выборочная санитарная рубка не должна приводить к нарушению жизнеспособности насаждений, значительному снижению их целостности, продуктивности или целевых свойств лесов.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49. После проведения выборочных санитарных рубок полнота лесных насаждений не должна быть ниже установленных в соответствии с </w:t>
      </w:r>
      <w:hyperlink w:anchor="P163" w:history="1">
        <w:r>
          <w:rPr>
            <w:color w:val="0000FF"/>
          </w:rPr>
          <w:t>приложением 1</w:t>
        </w:r>
      </w:hyperlink>
      <w:r>
        <w:t xml:space="preserve"> к настоящим Правилам минимальных допустимых значений полноты, до которых назначаются выборочные санитарные рубки.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50. В лесных насаждениях, для которых в естественных условиях характерно </w:t>
      </w:r>
      <w:proofErr w:type="spellStart"/>
      <w:r>
        <w:t>низкополнотное</w:t>
      </w:r>
      <w:proofErr w:type="spellEnd"/>
      <w:r>
        <w:t xml:space="preserve"> произрастание древостоев, снижение полноты после выборочных санитарных рубок не лимитируется. К таким лесным насаждениям относятся: можжевеловые, </w:t>
      </w:r>
      <w:proofErr w:type="spellStart"/>
      <w:r>
        <w:t>арчовые</w:t>
      </w:r>
      <w:proofErr w:type="spellEnd"/>
      <w:r>
        <w:t>, саксауловые, высокогорные кедрачи.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51. В спелых и перестойных насаждениях в эксплуатационных лесах, за исключением особо защитных участков лесов, выборочные санитарные рубки не проводятся. При наличии в них повышенного текущего </w:t>
      </w:r>
      <w:proofErr w:type="gramStart"/>
      <w:r>
        <w:t>отпада</w:t>
      </w:r>
      <w:proofErr w:type="gramEnd"/>
      <w:r>
        <w:t xml:space="preserve"> они планируются в рубку для заготовки древесины в первую очередь.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52. В лесных насаждениях с участием ели, пихты в составе 70% и более проведение выборочных рубок запрещается, за исключением случаев, когда полнота в данной категории </w:t>
      </w:r>
      <w:proofErr w:type="spellStart"/>
      <w:r>
        <w:t>защитности</w:t>
      </w:r>
      <w:proofErr w:type="spellEnd"/>
      <w:r>
        <w:t xml:space="preserve"> не лимитируется (</w:t>
      </w:r>
      <w:hyperlink w:anchor="P163" w:history="1">
        <w:r>
          <w:rPr>
            <w:color w:val="0000FF"/>
          </w:rPr>
          <w:t>приложение 1</w:t>
        </w:r>
      </w:hyperlink>
      <w:r>
        <w:t xml:space="preserve"> к настоящим Правилам).</w:t>
      </w:r>
    </w:p>
    <w:p w:rsidR="0006040C" w:rsidRDefault="0006040C" w:rsidP="0006040C">
      <w:pPr>
        <w:pStyle w:val="ConsPlusNormal"/>
        <w:ind w:firstLine="540"/>
        <w:jc w:val="both"/>
      </w:pPr>
      <w:r>
        <w:t>53. Санитарная рубка считается сплошной, если вырубается весь древостой на выделе или лесопатологическом выделе. При неоднородности санитарного и лесопатологического состояния насаждения на лесотаксационном выделе куртины насаждений без признаков ослабления не подлежат рубке и не включаются в эксплуатационную площадь лесосек.</w:t>
      </w:r>
    </w:p>
    <w:p w:rsidR="0006040C" w:rsidRDefault="0006040C" w:rsidP="0006040C">
      <w:pPr>
        <w:pStyle w:val="ConsPlusNormal"/>
        <w:ind w:firstLine="540"/>
        <w:jc w:val="both"/>
      </w:pPr>
      <w:r>
        <w:t>54. Сплошная санитарная рубка проводится в лесных насаждениях, в которых после уборки деревьев, подлежащих рубке, полнота становится ниже предельных величин, при которых обеспечивается способность древостоев выполнять целевые функции (</w:t>
      </w:r>
      <w:hyperlink w:anchor="P163" w:history="1">
        <w:r>
          <w:rPr>
            <w:color w:val="0000FF"/>
          </w:rPr>
          <w:t>приложение 1</w:t>
        </w:r>
      </w:hyperlink>
      <w:r>
        <w:t xml:space="preserve"> к настоящим Правилам). Расчет фактической полноты древостоя обеспечивается при проведении ЛПО.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55. Сплошные санитарные рубки в защитных лесах осуществляются в случаях, если насаждения полностью утрачивают свои целевые функции и если выборочные рубки не обеспечивают замену лесных насаждений, утрачивающих свои </w:t>
      </w:r>
      <w:proofErr w:type="spellStart"/>
      <w:r>
        <w:t>средообразующие</w:t>
      </w:r>
      <w:proofErr w:type="spellEnd"/>
      <w:r>
        <w:t xml:space="preserve">, </w:t>
      </w:r>
      <w:proofErr w:type="spellStart"/>
      <w:r>
        <w:t>водоохранные</w:t>
      </w:r>
      <w:proofErr w:type="spellEnd"/>
      <w:r>
        <w:t>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функций.</w:t>
      </w:r>
    </w:p>
    <w:p w:rsidR="0006040C" w:rsidRDefault="0006040C" w:rsidP="0006040C">
      <w:pPr>
        <w:pStyle w:val="ConsPlusNormal"/>
        <w:ind w:firstLine="540"/>
        <w:jc w:val="both"/>
      </w:pPr>
      <w:r>
        <w:t>56. Порубочные остатки после выборочных и сплошных санитарных рубок подлежат сжиганию, измельчению, обработке пестицидами или вывозу в места, предназначенные для переработки древесины.</w:t>
      </w:r>
    </w:p>
    <w:p w:rsidR="0006040C" w:rsidRDefault="0006040C" w:rsidP="0006040C">
      <w:pPr>
        <w:pStyle w:val="ConsPlusNormal"/>
        <w:ind w:firstLine="540"/>
        <w:jc w:val="both"/>
      </w:pPr>
      <w:r>
        <w:t>57. Уборка неликвидной древесины проводится в местах образования ветровала, бурелома, снеголома, верховых пожаров и других повреждений при наличии неликвидной и дровяной древесины более 90% от общего запаса погибших и поврежденных деревьев, а также в случаях, когда заготовка древесины погибших или поврежденных насаждений запрещена.</w:t>
      </w:r>
    </w:p>
    <w:p w:rsidR="0006040C" w:rsidRDefault="0006040C" w:rsidP="0006040C">
      <w:pPr>
        <w:pStyle w:val="ConsPlusNormal"/>
        <w:ind w:firstLine="540"/>
        <w:jc w:val="both"/>
      </w:pPr>
      <w:r>
        <w:lastRenderedPageBreak/>
        <w:t>В первую очередь уборка неликвидной древесины производится в лесах, выполняющих функции защиты природных и иных объектов, а также в ценных лесах. На землях другого целевого назначения и иных категорий защитных лесов уборка неликвидной древесины производится в случае, если создается угроза пожарной опасности в лесах и возникновения очагов вредных организмов.</w:t>
      </w:r>
    </w:p>
    <w:p w:rsidR="0006040C" w:rsidRDefault="0006040C" w:rsidP="0006040C">
      <w:pPr>
        <w:pStyle w:val="ConsPlusNormal"/>
        <w:ind w:firstLine="540"/>
        <w:jc w:val="both"/>
      </w:pPr>
      <w:r>
        <w:t>58. По результатам осуществления СОМ вносятся изменения в лесной план субъекта Российской Федерации, лесохозяйственный регламент лесничества.</w:t>
      </w:r>
    </w:p>
    <w:p w:rsidR="0006040C" w:rsidRDefault="0006040C" w:rsidP="0006040C">
      <w:pPr>
        <w:pStyle w:val="ConsPlusNormal"/>
        <w:ind w:firstLine="540"/>
        <w:jc w:val="both"/>
      </w:pPr>
      <w:r>
        <w:t>59. При всех видах рубок высота пней не должна превышать 1/3 диаметра среза, а при рубке деревьев тоньше 30 см - не выше 10 см, считая высоту от шейки корня. Высота пней каштана съедобного должна быть на уровне почвы независимо от диаметра дерева.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Title"/>
        <w:jc w:val="center"/>
        <w:outlineLvl w:val="1"/>
      </w:pPr>
      <w:r>
        <w:t>IV. Другие мероприятия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60. Авиационные работы по защите лесов осуществляются в соответствии с порядком организации и выполнения авиационных работ по защите лесов, устанавливаемым уполномоченным федеральным органом исполнительной власти в соответствии с </w:t>
      </w:r>
      <w:hyperlink r:id="rId20" w:history="1">
        <w:r>
          <w:rPr>
            <w:color w:val="0000FF"/>
          </w:rPr>
          <w:t>частью 2 статьи 60.10</w:t>
        </w:r>
      </w:hyperlink>
      <w:r>
        <w:t xml:space="preserve"> Лесного кодекса.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61. Ограничение пребывания граждан в лесах и въезд в них транспортных средств, проведение в лесах определенных видов работ в целях обеспечения санитарной безопасности в лесах осуществляется в порядке, устанавливаемом уполномоченным федеральным органом исполнительной власти в соответствии со </w:t>
      </w:r>
      <w:hyperlink r:id="rId21" w:history="1">
        <w:r>
          <w:rPr>
            <w:color w:val="0000FF"/>
          </w:rPr>
          <w:t>статьей 60.9</w:t>
        </w:r>
      </w:hyperlink>
      <w:r>
        <w:t xml:space="preserve"> Лесного кодекса.</w:t>
      </w:r>
    </w:p>
    <w:p w:rsidR="0006040C" w:rsidRDefault="0006040C" w:rsidP="0006040C">
      <w:pPr>
        <w:pStyle w:val="ConsPlusNormal"/>
        <w:ind w:firstLine="540"/>
        <w:jc w:val="both"/>
      </w:pPr>
      <w:r>
        <w:t>62. Рубка аварийных деревьев, агитационные мероприятия осуществляются в соответствии с настоящими Правилами.</w:t>
      </w:r>
    </w:p>
    <w:p w:rsidR="0006040C" w:rsidRDefault="0006040C" w:rsidP="0006040C">
      <w:pPr>
        <w:pStyle w:val="ConsPlusNormal"/>
        <w:ind w:firstLine="540"/>
        <w:jc w:val="both"/>
      </w:pPr>
      <w:r>
        <w:t>Рубка аварийных деревьев проводится в целях недопущения вреда жизни и здоровью граждан или ущерба государственному имуществу и имуществу граждан и юридических лиц и осуществляется уполномоченными органами, а на лесных участках, предоставленных в пользование для осуществления рекреационной деятельности, лицами, использующими лесные участки. Рубка аварийных деревьев проводится в защитных лесах и эксплуатационных лесах, расположенных на расстоянии не более 100 метров от границ населенных пунктов и на лесных участках, предоставленных в пользование для осуществления рекреационной деятельности.</w:t>
      </w:r>
    </w:p>
    <w:p w:rsidR="0006040C" w:rsidRDefault="0006040C" w:rsidP="0006040C">
      <w:pPr>
        <w:pStyle w:val="ConsPlusNormal"/>
        <w:ind w:firstLine="540"/>
        <w:jc w:val="both"/>
      </w:pPr>
      <w:proofErr w:type="gramStart"/>
      <w:r>
        <w:t xml:space="preserve">Установление причин повреждения или гибели лесных насаждений, структурных изъянов аварийных деревьев, способных привести к падению всего дерева или его части и причинению ущерба населению или государственному имуществу и имуществу граждан и юридических лиц, осуществляется при натурном осмотре деревьев, по результатам которого составляется акт обследования аварийных деревьев с перечнем деревьев, назначенных в рубку, определением координат каждого дерева и приложением материалов </w:t>
      </w:r>
      <w:proofErr w:type="spellStart"/>
      <w:r>
        <w:t>фотофиксации</w:t>
      </w:r>
      <w:proofErr w:type="spellEnd"/>
      <w:proofErr w:type="gramEnd"/>
      <w:r>
        <w:t>.</w:t>
      </w:r>
    </w:p>
    <w:p w:rsidR="0006040C" w:rsidRDefault="0006040C" w:rsidP="0006040C">
      <w:pPr>
        <w:pStyle w:val="ConsPlusNormal"/>
        <w:ind w:firstLine="540"/>
        <w:jc w:val="both"/>
      </w:pPr>
      <w:proofErr w:type="spellStart"/>
      <w:r>
        <w:t>Фотофиксация</w:t>
      </w:r>
      <w:proofErr w:type="spellEnd"/>
      <w:r>
        <w:t xml:space="preserve"> аварийных деревьев должна содержать привязку к местности (координаты) и представляет собой фотоснимок или их серию, фиксирующих структурные изъяны каждого дерева, и должна проводиться в светлое время суток при отсутствии факторов, ограничивающих видимость (туман, дождь, снег, задымление).</w:t>
      </w:r>
    </w:p>
    <w:p w:rsidR="0006040C" w:rsidRDefault="0006040C" w:rsidP="0006040C">
      <w:pPr>
        <w:pStyle w:val="ConsPlusNormal"/>
        <w:ind w:firstLine="540"/>
        <w:jc w:val="both"/>
      </w:pPr>
      <w:r>
        <w:t>Результаты обследования аварийных деревьев утверждаются уполномоченными органами, и в срок не позднее трех рабочих дней со дня утверждения размещаются на официальном сайте органа государственной власти или органа местного самоуправления в информационно-телекоммуникационной сети "Интернет".</w:t>
      </w:r>
    </w:p>
    <w:p w:rsidR="0006040C" w:rsidRDefault="0006040C" w:rsidP="0006040C">
      <w:pPr>
        <w:pStyle w:val="ConsPlusNormal"/>
        <w:ind w:firstLine="540"/>
        <w:jc w:val="both"/>
      </w:pPr>
      <w:r>
        <w:t xml:space="preserve">Рекомендуемый образец акта обследования аварийных деревьев приведен в </w:t>
      </w:r>
      <w:hyperlink w:anchor="P364" w:history="1">
        <w:r>
          <w:rPr>
            <w:color w:val="0000FF"/>
          </w:rPr>
          <w:t>приложении 2</w:t>
        </w:r>
      </w:hyperlink>
      <w:r>
        <w:t xml:space="preserve"> к настоящим Правилам.</w:t>
      </w:r>
    </w:p>
    <w:p w:rsidR="0006040C" w:rsidRDefault="0006040C" w:rsidP="0006040C">
      <w:pPr>
        <w:pStyle w:val="ConsPlusNormal"/>
        <w:ind w:firstLine="540"/>
        <w:jc w:val="both"/>
      </w:pPr>
      <w:r>
        <w:t>63. К агитационным мероприятиям относятся:</w:t>
      </w:r>
    </w:p>
    <w:p w:rsidR="0006040C" w:rsidRDefault="0006040C" w:rsidP="0006040C">
      <w:pPr>
        <w:pStyle w:val="ConsPlusNormal"/>
        <w:ind w:firstLine="540"/>
        <w:jc w:val="both"/>
      </w:pPr>
      <w:r>
        <w:t>а) беседы с населением;</w:t>
      </w:r>
    </w:p>
    <w:p w:rsidR="0006040C" w:rsidRDefault="0006040C" w:rsidP="0006040C">
      <w:pPr>
        <w:pStyle w:val="ConsPlusNormal"/>
        <w:ind w:firstLine="540"/>
        <w:jc w:val="both"/>
      </w:pPr>
      <w:r>
        <w:t>б) проведение открытых уроков в образовательных учреждениях;</w:t>
      </w:r>
    </w:p>
    <w:p w:rsidR="0006040C" w:rsidRDefault="0006040C" w:rsidP="0006040C">
      <w:pPr>
        <w:pStyle w:val="ConsPlusNormal"/>
        <w:ind w:firstLine="540"/>
        <w:jc w:val="both"/>
      </w:pPr>
      <w:r>
        <w:t>в) развешивание аншлагов и плакатов;</w:t>
      </w:r>
    </w:p>
    <w:p w:rsidR="0006040C" w:rsidRDefault="0006040C" w:rsidP="0006040C">
      <w:pPr>
        <w:pStyle w:val="ConsPlusNormal"/>
        <w:ind w:firstLine="540"/>
        <w:jc w:val="both"/>
      </w:pPr>
      <w:r>
        <w:t>г) размещение информационных материалов в средствах массовой информации.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Pr="0006040C" w:rsidRDefault="0006040C" w:rsidP="0006040C">
      <w:pPr>
        <w:pStyle w:val="ConsPlusNormal"/>
        <w:jc w:val="right"/>
        <w:outlineLvl w:val="1"/>
        <w:rPr>
          <w:sz w:val="18"/>
          <w:szCs w:val="18"/>
        </w:rPr>
      </w:pPr>
      <w:r w:rsidRPr="0006040C">
        <w:rPr>
          <w:sz w:val="18"/>
          <w:szCs w:val="18"/>
        </w:rPr>
        <w:lastRenderedPageBreak/>
        <w:t>Приложение 1</w:t>
      </w:r>
    </w:p>
    <w:p w:rsidR="0006040C" w:rsidRPr="0006040C" w:rsidRDefault="0006040C" w:rsidP="0006040C">
      <w:pPr>
        <w:pStyle w:val="ConsPlusNormal"/>
        <w:jc w:val="right"/>
        <w:rPr>
          <w:sz w:val="18"/>
          <w:szCs w:val="18"/>
        </w:rPr>
      </w:pPr>
      <w:r w:rsidRPr="0006040C">
        <w:rPr>
          <w:sz w:val="18"/>
          <w:szCs w:val="18"/>
        </w:rPr>
        <w:t>к Правилам осуществления</w:t>
      </w:r>
    </w:p>
    <w:p w:rsidR="0006040C" w:rsidRPr="0006040C" w:rsidRDefault="0006040C" w:rsidP="0006040C">
      <w:pPr>
        <w:pStyle w:val="ConsPlusNormal"/>
        <w:jc w:val="right"/>
        <w:rPr>
          <w:sz w:val="18"/>
          <w:szCs w:val="18"/>
        </w:rPr>
      </w:pPr>
      <w:r w:rsidRPr="0006040C">
        <w:rPr>
          <w:sz w:val="18"/>
          <w:szCs w:val="18"/>
        </w:rPr>
        <w:t>мероприятий по предупреждению</w:t>
      </w:r>
    </w:p>
    <w:p w:rsidR="0006040C" w:rsidRPr="0006040C" w:rsidRDefault="0006040C" w:rsidP="0006040C">
      <w:pPr>
        <w:pStyle w:val="ConsPlusNormal"/>
        <w:jc w:val="right"/>
        <w:rPr>
          <w:sz w:val="18"/>
          <w:szCs w:val="18"/>
        </w:rPr>
      </w:pPr>
      <w:r w:rsidRPr="0006040C">
        <w:rPr>
          <w:sz w:val="18"/>
          <w:szCs w:val="18"/>
        </w:rPr>
        <w:t>распространения вредных организмов,</w:t>
      </w:r>
    </w:p>
    <w:p w:rsidR="0006040C" w:rsidRPr="0006040C" w:rsidRDefault="0006040C" w:rsidP="0006040C">
      <w:pPr>
        <w:pStyle w:val="ConsPlusNormal"/>
        <w:jc w:val="right"/>
        <w:rPr>
          <w:sz w:val="18"/>
          <w:szCs w:val="18"/>
        </w:rPr>
      </w:pPr>
      <w:r w:rsidRPr="0006040C">
        <w:rPr>
          <w:sz w:val="18"/>
          <w:szCs w:val="18"/>
        </w:rPr>
        <w:t>утвержденным приказом</w:t>
      </w:r>
    </w:p>
    <w:p w:rsidR="0006040C" w:rsidRPr="0006040C" w:rsidRDefault="0006040C" w:rsidP="0006040C">
      <w:pPr>
        <w:pStyle w:val="ConsPlusNormal"/>
        <w:jc w:val="right"/>
        <w:rPr>
          <w:sz w:val="18"/>
          <w:szCs w:val="18"/>
        </w:rPr>
      </w:pPr>
      <w:r w:rsidRPr="0006040C">
        <w:rPr>
          <w:sz w:val="18"/>
          <w:szCs w:val="18"/>
        </w:rPr>
        <w:t>Минприроды России</w:t>
      </w:r>
    </w:p>
    <w:p w:rsidR="0006040C" w:rsidRPr="0006040C" w:rsidRDefault="0006040C" w:rsidP="0006040C">
      <w:pPr>
        <w:pStyle w:val="ConsPlusNormal"/>
        <w:jc w:val="right"/>
        <w:rPr>
          <w:sz w:val="18"/>
          <w:szCs w:val="18"/>
        </w:rPr>
      </w:pPr>
      <w:r w:rsidRPr="0006040C">
        <w:rPr>
          <w:sz w:val="18"/>
          <w:szCs w:val="18"/>
        </w:rPr>
        <w:t>от 09.11.2020 N 912</w:t>
      </w:r>
    </w:p>
    <w:p w:rsidR="0006040C" w:rsidRPr="0006040C" w:rsidRDefault="0006040C" w:rsidP="0006040C">
      <w:pPr>
        <w:pStyle w:val="ConsPlusNormal"/>
        <w:jc w:val="both"/>
        <w:rPr>
          <w:sz w:val="18"/>
          <w:szCs w:val="18"/>
        </w:rPr>
      </w:pPr>
    </w:p>
    <w:p w:rsidR="0006040C" w:rsidRDefault="0006040C" w:rsidP="0006040C">
      <w:pPr>
        <w:pStyle w:val="ConsPlusTitle"/>
        <w:jc w:val="center"/>
      </w:pPr>
      <w:bookmarkStart w:id="3" w:name="P163"/>
      <w:bookmarkEnd w:id="3"/>
      <w:r>
        <w:t>МИНИМАЛЬНЫЕ ДОПУСТИМЫЕ ЗНАЧЕНИЯ</w:t>
      </w:r>
    </w:p>
    <w:p w:rsidR="0006040C" w:rsidRDefault="0006040C" w:rsidP="0006040C">
      <w:pPr>
        <w:pStyle w:val="ConsPlusTitle"/>
        <w:jc w:val="center"/>
      </w:pPr>
      <w:r>
        <w:t xml:space="preserve">ПОЛНОТЫ, ДО </w:t>
      </w:r>
      <w:proofErr w:type="gramStart"/>
      <w:r>
        <w:t>КОТОРЫХ</w:t>
      </w:r>
      <w:proofErr w:type="gramEnd"/>
      <w:r>
        <w:t xml:space="preserve"> НАЗНАЧАЮТСЯ ВЫБОРОЧНЫЕ САНИТАРНЫЕ РУБКИ</w:t>
      </w:r>
    </w:p>
    <w:p w:rsidR="0006040C" w:rsidRDefault="0006040C" w:rsidP="0006040C">
      <w:pPr>
        <w:pStyle w:val="ConsPlusNormal"/>
        <w:jc w:val="both"/>
      </w:pP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782"/>
        <w:gridCol w:w="680"/>
        <w:gridCol w:w="850"/>
        <w:gridCol w:w="955"/>
        <w:gridCol w:w="680"/>
        <w:gridCol w:w="955"/>
        <w:gridCol w:w="1417"/>
      </w:tblGrid>
      <w:tr w:rsidR="0006040C" w:rsidTr="0006040C">
        <w:tc>
          <w:tcPr>
            <w:tcW w:w="4315" w:type="dxa"/>
            <w:vMerge w:val="restart"/>
          </w:tcPr>
          <w:p w:rsidR="0006040C" w:rsidRDefault="0006040C" w:rsidP="0006040C">
            <w:pPr>
              <w:pStyle w:val="ConsPlusNormal"/>
              <w:jc w:val="center"/>
            </w:pPr>
            <w:r>
              <w:t>Вид использования или категория защитных лесов</w:t>
            </w:r>
          </w:p>
        </w:tc>
        <w:tc>
          <w:tcPr>
            <w:tcW w:w="6319" w:type="dxa"/>
            <w:gridSpan w:val="7"/>
          </w:tcPr>
          <w:p w:rsidR="0006040C" w:rsidRDefault="0006040C" w:rsidP="0006040C">
            <w:pPr>
              <w:pStyle w:val="ConsPlusNormal"/>
              <w:jc w:val="center"/>
            </w:pPr>
            <w:r>
              <w:t>Преобладающая порода</w:t>
            </w:r>
          </w:p>
        </w:tc>
      </w:tr>
      <w:tr w:rsidR="0006040C" w:rsidTr="0006040C">
        <w:tc>
          <w:tcPr>
            <w:tcW w:w="4315" w:type="dxa"/>
            <w:vMerge/>
          </w:tcPr>
          <w:p w:rsidR="0006040C" w:rsidRDefault="0006040C" w:rsidP="0006040C">
            <w:pPr>
              <w:spacing w:after="0" w:line="240" w:lineRule="auto"/>
            </w:pP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Ель, пихта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Кедр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Сосна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Лиственница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Дуб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Каштан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Береза и прочие лиственные</w:t>
            </w:r>
          </w:p>
        </w:tc>
      </w:tr>
      <w:tr w:rsidR="0006040C" w:rsidTr="0006040C">
        <w:tc>
          <w:tcPr>
            <w:tcW w:w="10634" w:type="dxa"/>
            <w:gridSpan w:val="8"/>
          </w:tcPr>
          <w:p w:rsidR="0006040C" w:rsidRDefault="0006040C" w:rsidP="0006040C">
            <w:pPr>
              <w:pStyle w:val="ConsPlusNormal"/>
              <w:jc w:val="center"/>
              <w:outlineLvl w:val="2"/>
            </w:pPr>
            <w:r>
              <w:t>Резервные леса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10634" w:type="dxa"/>
            <w:gridSpan w:val="8"/>
          </w:tcPr>
          <w:p w:rsidR="0006040C" w:rsidRDefault="0006040C" w:rsidP="0006040C">
            <w:pPr>
              <w:pStyle w:val="ConsPlusNormal"/>
              <w:jc w:val="center"/>
              <w:outlineLvl w:val="2"/>
            </w:pPr>
            <w:r>
              <w:t>Эксплуатационные леса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Заготовка древесины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Заготовка живицы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 xml:space="preserve">Заготовка и сбор </w:t>
            </w:r>
            <w:proofErr w:type="spellStart"/>
            <w:r>
              <w:t>недревесных</w:t>
            </w:r>
            <w:proofErr w:type="spellEnd"/>
            <w:r>
              <w:t xml:space="preserve"> ресурсов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Заготовка пищевых лесных ресурсов и сбор лекарственных растений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Научно-исследовательская и образовательная деятельность</w:t>
            </w:r>
          </w:p>
        </w:tc>
        <w:tc>
          <w:tcPr>
            <w:tcW w:w="6319" w:type="dxa"/>
            <w:gridSpan w:val="7"/>
          </w:tcPr>
          <w:p w:rsidR="0006040C" w:rsidRDefault="0006040C" w:rsidP="0006040C">
            <w:pPr>
              <w:pStyle w:val="ConsPlusNormal"/>
              <w:jc w:val="center"/>
            </w:pPr>
            <w:r>
              <w:t>Не лимитируется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Осуществление рекреационной деятельности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Эксплуатация лесных плантаций</w:t>
            </w:r>
          </w:p>
        </w:tc>
        <w:tc>
          <w:tcPr>
            <w:tcW w:w="6319" w:type="dxa"/>
            <w:gridSpan w:val="7"/>
          </w:tcPr>
          <w:p w:rsidR="0006040C" w:rsidRDefault="0006040C" w:rsidP="0006040C">
            <w:pPr>
              <w:pStyle w:val="ConsPlusNormal"/>
              <w:jc w:val="center"/>
            </w:pPr>
            <w:r>
              <w:t>Не лимитируется</w:t>
            </w:r>
          </w:p>
        </w:tc>
      </w:tr>
    </w:tbl>
    <w:p w:rsidR="0006040C" w:rsidRDefault="0006040C" w:rsidP="0006040C">
      <w:pPr>
        <w:pStyle w:val="ConsPlusNormal"/>
        <w:jc w:val="both"/>
      </w:pP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782"/>
        <w:gridCol w:w="680"/>
        <w:gridCol w:w="850"/>
        <w:gridCol w:w="955"/>
        <w:gridCol w:w="680"/>
        <w:gridCol w:w="955"/>
        <w:gridCol w:w="1417"/>
      </w:tblGrid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Прочие виды использования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10634" w:type="dxa"/>
            <w:gridSpan w:val="8"/>
          </w:tcPr>
          <w:p w:rsidR="0006040C" w:rsidRDefault="0006040C" w:rsidP="0006040C">
            <w:pPr>
              <w:pStyle w:val="ConsPlusNormal"/>
              <w:jc w:val="center"/>
              <w:outlineLvl w:val="2"/>
            </w:pPr>
            <w:r>
              <w:t>Защитные леса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 xml:space="preserve">1. Леса, расположенные в </w:t>
            </w:r>
            <w:proofErr w:type="spellStart"/>
            <w:r>
              <w:t>водоохранных</w:t>
            </w:r>
            <w:proofErr w:type="spellEnd"/>
            <w:r>
              <w:t xml:space="preserve"> зонах</w:t>
            </w:r>
          </w:p>
        </w:tc>
        <w:tc>
          <w:tcPr>
            <w:tcW w:w="6319" w:type="dxa"/>
            <w:gridSpan w:val="7"/>
          </w:tcPr>
          <w:p w:rsidR="0006040C" w:rsidRDefault="0006040C" w:rsidP="0006040C">
            <w:pPr>
              <w:pStyle w:val="ConsPlusNormal"/>
              <w:jc w:val="center"/>
            </w:pPr>
            <w:r>
              <w:t>Не лимитируется для дуба, каштана и кедра, для остальных пород 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2. Леса, выполняющие функции защиты природных и иных объектов:</w:t>
            </w:r>
          </w:p>
          <w:p w:rsidR="0006040C" w:rsidRDefault="0006040C" w:rsidP="0006040C">
            <w:pPr>
              <w:pStyle w:val="ConsPlusNormal"/>
              <w:jc w:val="both"/>
            </w:pPr>
            <w:proofErr w:type="gramStart"/>
            <w:r>
              <w:t>а) леса, расположенные в первом и втором поясах зон санитарной охраны источников питьевого и хозяйственно-бытового водоснабжения (леса, расположенные в границах соответствующих поясов зон санитарной охраны источников питьевого и хозяйственно-бытового водоснабжения, установленных в соответствии с требованиями законодательства в области обеспечения санитарно-эпидемиологического благополучия населения);</w:t>
            </w:r>
            <w:proofErr w:type="gramEnd"/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</w:tbl>
    <w:p w:rsidR="0006040C" w:rsidRDefault="0006040C" w:rsidP="0006040C">
      <w:pPr>
        <w:pStyle w:val="ConsPlusNormal"/>
        <w:jc w:val="both"/>
      </w:pP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782"/>
        <w:gridCol w:w="680"/>
        <w:gridCol w:w="850"/>
        <w:gridCol w:w="955"/>
        <w:gridCol w:w="680"/>
        <w:gridCol w:w="955"/>
        <w:gridCol w:w="1417"/>
      </w:tblGrid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 xml:space="preserve">б) леса, расположенные в защитных полосах лесов (леса, расположенные в границах полос отвода железных дорог и придорожных </w:t>
            </w:r>
            <w:proofErr w:type="gramStart"/>
            <w:r>
              <w:t>полос</w:t>
            </w:r>
            <w:proofErr w:type="gramEnd"/>
            <w:r>
              <w:t xml:space="preserve"> автомобильных дорог, установленных в соответствии с законодательством Российской Федерации о железнодорожном транспорте, законодательством об автомобильных дорогах и о дорожной деятельности);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в) леса, расположенные в зеленых зонах (леса, расположенные на землях лесного фонда и землях иных категорий, выделяемые в целях обеспечения защиты населения от воздействия неблагоприятных явлений природного и техногенного происхождения, сохранения и восстановления окружающей среды);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г) леса, расположенные в лесопарковых зонах (леса, расположенные на землях лесного фонда и землях иных категорий, используемые в целях организации отдыха населения, сохранения санитарно-гигиенической, оздоровительной функций и эстетической ценности природных ландшафтов);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proofErr w:type="gramStart"/>
            <w:r>
              <w:t>д) горно-санитарные леса (леса, расположенные в границах зон округов санитарной (горно-санитарной) охраны лечебно-оздоровительных местностей и курортов, установленных в соответствии с законодательством Российской Федерации о природных лечебных ресурсах, лечебно-оздоровительных местностях и курортах).</w:t>
            </w:r>
            <w:proofErr w:type="gramEnd"/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3. Ценные леса:</w:t>
            </w:r>
          </w:p>
          <w:p w:rsidR="0006040C" w:rsidRDefault="0006040C" w:rsidP="0006040C">
            <w:pPr>
              <w:pStyle w:val="ConsPlusNormal"/>
              <w:jc w:val="both"/>
            </w:pPr>
            <w:r>
              <w:t>а) государственные защитные лесные полосы (леса линейного типа, искусственно созданные в лесостепных, степных зонах, зонах полупустынь и пустынь, выполняющие климаторегулирующие, почвозащитные, противоэрозионные и водорегулирующие функции);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б) противоэрозионные леса (леса, предназначенные для охраны земель от эрозии)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в) пустынные, полупустынные леса (леса, расположенные в зоне полупустынь и пустынь, выполняющие защитные функции);</w:t>
            </w:r>
          </w:p>
        </w:tc>
        <w:tc>
          <w:tcPr>
            <w:tcW w:w="6319" w:type="dxa"/>
            <w:gridSpan w:val="7"/>
          </w:tcPr>
          <w:p w:rsidR="0006040C" w:rsidRDefault="0006040C" w:rsidP="0006040C">
            <w:pPr>
              <w:pStyle w:val="ConsPlusNormal"/>
              <w:jc w:val="center"/>
            </w:pPr>
            <w:r>
              <w:t>Не лимитируется для пустынных, полупустынных и малолесных горных территорий. В остальных случаях - 0,3 для всех пород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proofErr w:type="gramStart"/>
            <w:r>
              <w:t xml:space="preserve">г) леса, имеющие научное или историко-культурное значение (леса, расположенные на землях историко-культурного </w:t>
            </w:r>
            <w:r>
              <w:lastRenderedPageBreak/>
              <w:t>назначения и в зонах охраны объектов культурного наследия, леса, являющиеся объектами исследований генетических качеств деревьев, кустарников и лиан (генетические резерваты), образцами достижений лесохозяйственной науки и практики, а также уникальные по продуктивности леса);</w:t>
            </w:r>
            <w:proofErr w:type="gramEnd"/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lastRenderedPageBreak/>
              <w:t>д) леса, расположенные в орехово-промысловых зонах (леса, являющиеся сырьевой базой для заготовки кедровых орехов);</w:t>
            </w:r>
          </w:p>
        </w:tc>
        <w:tc>
          <w:tcPr>
            <w:tcW w:w="6319" w:type="dxa"/>
            <w:gridSpan w:val="7"/>
          </w:tcPr>
          <w:p w:rsidR="0006040C" w:rsidRDefault="0006040C" w:rsidP="0006040C">
            <w:pPr>
              <w:pStyle w:val="ConsPlusNormal"/>
              <w:jc w:val="center"/>
            </w:pPr>
            <w:r>
              <w:t>Не лимитируется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е) лесные плодовые насаждения (леса, в составе которых произрастают ценные плодово-ягодные и орехоплодные породы деревьев и кустарников)</w:t>
            </w:r>
          </w:p>
        </w:tc>
        <w:tc>
          <w:tcPr>
            <w:tcW w:w="6319" w:type="dxa"/>
            <w:gridSpan w:val="7"/>
          </w:tcPr>
          <w:p w:rsidR="0006040C" w:rsidRDefault="0006040C" w:rsidP="0006040C">
            <w:pPr>
              <w:pStyle w:val="ConsPlusNormal"/>
            </w:pPr>
            <w:r>
              <w:t>Не лимитируется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 xml:space="preserve">ж) ленточные боры (леса, исторически сформировавшиеся в жестких почвенно-климатических условиях среди безлесных степных, полупустынных и пустынных пространств, имеющие важное климаторегулирующее, почвозащитное и </w:t>
            </w:r>
            <w:proofErr w:type="spellStart"/>
            <w:r>
              <w:t>водоохранное</w:t>
            </w:r>
            <w:proofErr w:type="spellEnd"/>
            <w:r>
              <w:t xml:space="preserve"> значение);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з) запретные полосы лесов, расположенные вдоль водных объектов (леса, примыкающие непосредственно к руслу реки или берегу другого водного объекта, а при безлесной пойме - к пойме реки, выполняющие водорегулирующие функции);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 xml:space="preserve">и) </w:t>
            </w:r>
            <w:proofErr w:type="spellStart"/>
            <w:r>
              <w:t>нерестоохранные</w:t>
            </w:r>
            <w:proofErr w:type="spellEnd"/>
            <w:r>
              <w:t xml:space="preserve"> полосы лесов (леса, расположенные в границах рыбоохранных зон или </w:t>
            </w:r>
            <w:proofErr w:type="spellStart"/>
            <w:r>
              <w:t>рыбохозяйственных</w:t>
            </w:r>
            <w:proofErr w:type="spellEnd"/>
            <w:r>
              <w:t xml:space="preserve"> заповедных зон, установленных в соответствии с законодательством о рыболовстве и сохранении водных биологических ресурсов).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4. Городские леса</w:t>
            </w:r>
          </w:p>
        </w:tc>
        <w:tc>
          <w:tcPr>
            <w:tcW w:w="78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0,3</w:t>
            </w:r>
          </w:p>
        </w:tc>
      </w:tr>
      <w:tr w:rsidR="0006040C" w:rsidTr="0006040C">
        <w:tc>
          <w:tcPr>
            <w:tcW w:w="4315" w:type="dxa"/>
            <w:vAlign w:val="center"/>
          </w:tcPr>
          <w:p w:rsidR="0006040C" w:rsidRDefault="0006040C" w:rsidP="0006040C">
            <w:pPr>
              <w:pStyle w:val="ConsPlusNormal"/>
              <w:jc w:val="both"/>
            </w:pPr>
            <w:r>
              <w:t>5. Особо защитные участки лесов</w:t>
            </w:r>
          </w:p>
        </w:tc>
        <w:tc>
          <w:tcPr>
            <w:tcW w:w="6319" w:type="dxa"/>
            <w:gridSpan w:val="7"/>
          </w:tcPr>
          <w:p w:rsidR="0006040C" w:rsidRDefault="0006040C" w:rsidP="0006040C">
            <w:pPr>
              <w:pStyle w:val="ConsPlusNormal"/>
              <w:jc w:val="center"/>
            </w:pPr>
            <w:r>
              <w:t>Не лимитируется</w:t>
            </w:r>
          </w:p>
        </w:tc>
      </w:tr>
    </w:tbl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right"/>
        <w:outlineLvl w:val="1"/>
      </w:pPr>
      <w:r>
        <w:lastRenderedPageBreak/>
        <w:t>Приложение 2</w:t>
      </w:r>
    </w:p>
    <w:p w:rsidR="0006040C" w:rsidRDefault="0006040C" w:rsidP="0006040C">
      <w:pPr>
        <w:pStyle w:val="ConsPlusNormal"/>
        <w:jc w:val="right"/>
      </w:pPr>
      <w:r>
        <w:t>к Правилам осуществления</w:t>
      </w:r>
    </w:p>
    <w:p w:rsidR="0006040C" w:rsidRDefault="0006040C" w:rsidP="0006040C">
      <w:pPr>
        <w:pStyle w:val="ConsPlusNormal"/>
        <w:jc w:val="right"/>
      </w:pPr>
      <w:r>
        <w:t>мероприятий по предупреждению</w:t>
      </w:r>
    </w:p>
    <w:p w:rsidR="0006040C" w:rsidRDefault="0006040C" w:rsidP="0006040C">
      <w:pPr>
        <w:pStyle w:val="ConsPlusNormal"/>
        <w:jc w:val="right"/>
      </w:pPr>
      <w:r>
        <w:t>распространения вредных организмов,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right"/>
      </w:pPr>
      <w:r>
        <w:t>Утверждены</w:t>
      </w:r>
    </w:p>
    <w:p w:rsidR="0006040C" w:rsidRDefault="0006040C" w:rsidP="0006040C">
      <w:pPr>
        <w:pStyle w:val="ConsPlusNormal"/>
        <w:jc w:val="right"/>
      </w:pPr>
      <w:r>
        <w:t>приказом Минприроды России</w:t>
      </w:r>
    </w:p>
    <w:p w:rsidR="0006040C" w:rsidRDefault="0006040C" w:rsidP="0006040C">
      <w:pPr>
        <w:pStyle w:val="ConsPlusNormal"/>
        <w:jc w:val="right"/>
      </w:pPr>
      <w:r>
        <w:t>от 09.11.2020 N 912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right"/>
      </w:pPr>
      <w:r>
        <w:t>рекомендуемый образец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nformat"/>
        <w:jc w:val="both"/>
      </w:pPr>
      <w:bookmarkStart w:id="4" w:name="P364"/>
      <w:bookmarkEnd w:id="4"/>
      <w:r>
        <w:t xml:space="preserve">                                    Акт</w:t>
      </w:r>
    </w:p>
    <w:p w:rsidR="0006040C" w:rsidRDefault="0006040C" w:rsidP="0006040C">
      <w:pPr>
        <w:pStyle w:val="ConsPlusNonformat"/>
        <w:jc w:val="both"/>
      </w:pPr>
      <w:r>
        <w:t xml:space="preserve">                   обследования аварийных деревьев N ___</w:t>
      </w:r>
    </w:p>
    <w:p w:rsidR="0006040C" w:rsidRDefault="0006040C" w:rsidP="0006040C">
      <w:pPr>
        <w:pStyle w:val="ConsPlusNonformat"/>
        <w:jc w:val="both"/>
      </w:pPr>
      <w:r>
        <w:t xml:space="preserve">               лесных насаждений ______________ лесничества,</w:t>
      </w:r>
    </w:p>
    <w:p w:rsidR="0006040C" w:rsidRDefault="0006040C" w:rsidP="0006040C">
      <w:pPr>
        <w:pStyle w:val="ConsPlusNonformat"/>
        <w:jc w:val="both"/>
      </w:pPr>
      <w:r>
        <w:t xml:space="preserve">             __________________ (субъект Российской Федерации)</w:t>
      </w:r>
    </w:p>
    <w:p w:rsidR="0006040C" w:rsidRDefault="0006040C" w:rsidP="0006040C">
      <w:pPr>
        <w:pStyle w:val="ConsPlusNonformat"/>
        <w:jc w:val="both"/>
      </w:pPr>
    </w:p>
    <w:p w:rsidR="0006040C" w:rsidRDefault="0006040C" w:rsidP="0006040C">
      <w:pPr>
        <w:pStyle w:val="ConsPlusNonformat"/>
        <w:jc w:val="both"/>
      </w:pPr>
      <w:r>
        <w:t>Место проведения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928"/>
        <w:gridCol w:w="2154"/>
        <w:gridCol w:w="1814"/>
      </w:tblGrid>
      <w:tr w:rsidR="0006040C">
        <w:tc>
          <w:tcPr>
            <w:tcW w:w="3175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Участковое лесничество</w:t>
            </w:r>
          </w:p>
        </w:tc>
        <w:tc>
          <w:tcPr>
            <w:tcW w:w="1928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Урочище (дача)</w:t>
            </w:r>
          </w:p>
        </w:tc>
        <w:tc>
          <w:tcPr>
            <w:tcW w:w="2154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Квартал (кварталы)</w:t>
            </w:r>
          </w:p>
        </w:tc>
        <w:tc>
          <w:tcPr>
            <w:tcW w:w="1814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Выдел (выделы)</w:t>
            </w:r>
          </w:p>
        </w:tc>
      </w:tr>
      <w:tr w:rsidR="0006040C">
        <w:tc>
          <w:tcPr>
            <w:tcW w:w="3175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928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2154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814" w:type="dxa"/>
          </w:tcPr>
          <w:p w:rsidR="0006040C" w:rsidRDefault="0006040C" w:rsidP="0006040C">
            <w:pPr>
              <w:pStyle w:val="ConsPlusNormal"/>
            </w:pPr>
          </w:p>
        </w:tc>
      </w:tr>
      <w:tr w:rsidR="0006040C">
        <w:tc>
          <w:tcPr>
            <w:tcW w:w="3175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928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2154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814" w:type="dxa"/>
          </w:tcPr>
          <w:p w:rsidR="0006040C" w:rsidRDefault="0006040C" w:rsidP="0006040C">
            <w:pPr>
              <w:pStyle w:val="ConsPlusNormal"/>
            </w:pPr>
          </w:p>
        </w:tc>
      </w:tr>
      <w:tr w:rsidR="0006040C">
        <w:tc>
          <w:tcPr>
            <w:tcW w:w="3175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928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2154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814" w:type="dxa"/>
          </w:tcPr>
          <w:p w:rsidR="0006040C" w:rsidRDefault="0006040C" w:rsidP="0006040C">
            <w:pPr>
              <w:pStyle w:val="ConsPlusNormal"/>
            </w:pPr>
          </w:p>
        </w:tc>
      </w:tr>
      <w:tr w:rsidR="0006040C">
        <w:tc>
          <w:tcPr>
            <w:tcW w:w="3175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928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2154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814" w:type="dxa"/>
          </w:tcPr>
          <w:p w:rsidR="0006040C" w:rsidRDefault="0006040C" w:rsidP="0006040C">
            <w:pPr>
              <w:pStyle w:val="ConsPlusNormal"/>
            </w:pPr>
          </w:p>
        </w:tc>
      </w:tr>
    </w:tbl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nformat"/>
        <w:jc w:val="both"/>
      </w:pPr>
      <w:r>
        <w:t xml:space="preserve">     </w:t>
      </w:r>
      <w:bookmarkStart w:id="5" w:name="_GoBack"/>
      <w:bookmarkEnd w:id="5"/>
      <w:r>
        <w:t xml:space="preserve">      </w:t>
      </w:r>
      <w:proofErr w:type="spellStart"/>
      <w:r>
        <w:t>Перечетная</w:t>
      </w:r>
      <w:proofErr w:type="spellEnd"/>
      <w:r>
        <w:t xml:space="preserve"> ведомость аварийных деревьев, назначаемых в рубку</w:t>
      </w:r>
    </w:p>
    <w:p w:rsidR="0006040C" w:rsidRDefault="0006040C" w:rsidP="000604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1474"/>
        <w:gridCol w:w="912"/>
        <w:gridCol w:w="984"/>
        <w:gridCol w:w="1123"/>
        <w:gridCol w:w="749"/>
        <w:gridCol w:w="1644"/>
        <w:gridCol w:w="1361"/>
      </w:tblGrid>
      <w:tr w:rsidR="0006040C">
        <w:tc>
          <w:tcPr>
            <w:tcW w:w="821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N дерева</w:t>
            </w:r>
          </w:p>
        </w:tc>
        <w:tc>
          <w:tcPr>
            <w:tcW w:w="1474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Координаты</w:t>
            </w:r>
          </w:p>
        </w:tc>
        <w:tc>
          <w:tcPr>
            <w:tcW w:w="91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Порода</w:t>
            </w:r>
          </w:p>
        </w:tc>
        <w:tc>
          <w:tcPr>
            <w:tcW w:w="984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 xml:space="preserve">Высота, </w:t>
            </w:r>
            <w:proofErr w:type="gramStart"/>
            <w:r>
              <w:t>м</w:t>
            </w:r>
            <w:proofErr w:type="gramEnd"/>
          </w:p>
        </w:tc>
        <w:tc>
          <w:tcPr>
            <w:tcW w:w="1123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 xml:space="preserve">Диаметр, </w:t>
            </w:r>
            <w:proofErr w:type="gramStart"/>
            <w:r>
              <w:t>см</w:t>
            </w:r>
            <w:proofErr w:type="gramEnd"/>
          </w:p>
        </w:tc>
        <w:tc>
          <w:tcPr>
            <w:tcW w:w="749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Запас, куб. м</w:t>
            </w:r>
          </w:p>
        </w:tc>
        <w:tc>
          <w:tcPr>
            <w:tcW w:w="1644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Структурные изъяны, характеризующие аварийность дерева</w:t>
            </w:r>
          </w:p>
        </w:tc>
        <w:tc>
          <w:tcPr>
            <w:tcW w:w="1361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Сроки проведения мероприятия</w:t>
            </w:r>
          </w:p>
        </w:tc>
      </w:tr>
      <w:tr w:rsidR="0006040C">
        <w:tc>
          <w:tcPr>
            <w:tcW w:w="821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12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4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9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6040C" w:rsidRDefault="0006040C" w:rsidP="0006040C">
            <w:pPr>
              <w:pStyle w:val="ConsPlusNormal"/>
              <w:jc w:val="center"/>
            </w:pPr>
            <w:r>
              <w:t>8</w:t>
            </w:r>
          </w:p>
        </w:tc>
      </w:tr>
      <w:tr w:rsidR="0006040C">
        <w:tc>
          <w:tcPr>
            <w:tcW w:w="821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474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912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984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123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749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644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361" w:type="dxa"/>
          </w:tcPr>
          <w:p w:rsidR="0006040C" w:rsidRDefault="0006040C" w:rsidP="0006040C">
            <w:pPr>
              <w:pStyle w:val="ConsPlusNormal"/>
            </w:pPr>
          </w:p>
        </w:tc>
      </w:tr>
      <w:tr w:rsidR="0006040C">
        <w:tc>
          <w:tcPr>
            <w:tcW w:w="821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474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912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984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123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749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644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361" w:type="dxa"/>
          </w:tcPr>
          <w:p w:rsidR="0006040C" w:rsidRDefault="0006040C" w:rsidP="0006040C">
            <w:pPr>
              <w:pStyle w:val="ConsPlusNormal"/>
            </w:pPr>
          </w:p>
        </w:tc>
      </w:tr>
      <w:tr w:rsidR="0006040C">
        <w:tc>
          <w:tcPr>
            <w:tcW w:w="821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474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912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984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123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749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644" w:type="dxa"/>
          </w:tcPr>
          <w:p w:rsidR="0006040C" w:rsidRDefault="0006040C" w:rsidP="0006040C">
            <w:pPr>
              <w:pStyle w:val="ConsPlusNormal"/>
            </w:pPr>
          </w:p>
        </w:tc>
        <w:tc>
          <w:tcPr>
            <w:tcW w:w="1361" w:type="dxa"/>
          </w:tcPr>
          <w:p w:rsidR="0006040C" w:rsidRDefault="0006040C" w:rsidP="0006040C">
            <w:pPr>
              <w:pStyle w:val="ConsPlusNormal"/>
            </w:pPr>
          </w:p>
        </w:tc>
      </w:tr>
    </w:tbl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nformat"/>
        <w:jc w:val="both"/>
      </w:pPr>
      <w:r>
        <w:t xml:space="preserve">    Исполнитель работ по проведению обследования аварийных деревьев:</w:t>
      </w:r>
    </w:p>
    <w:p w:rsidR="0006040C" w:rsidRDefault="0006040C" w:rsidP="0006040C">
      <w:pPr>
        <w:pStyle w:val="ConsPlusNonformat"/>
        <w:jc w:val="both"/>
      </w:pPr>
    </w:p>
    <w:p w:rsidR="0006040C" w:rsidRDefault="0006040C" w:rsidP="0006040C">
      <w:pPr>
        <w:pStyle w:val="ConsPlusNonformat"/>
        <w:jc w:val="both"/>
      </w:pPr>
      <w:r>
        <w:t>Фамилия, имя и отчество (при наличии) _____________________________________</w:t>
      </w:r>
    </w:p>
    <w:p w:rsidR="0006040C" w:rsidRDefault="0006040C" w:rsidP="0006040C">
      <w:pPr>
        <w:pStyle w:val="ConsPlusNonformat"/>
        <w:jc w:val="both"/>
      </w:pPr>
    </w:p>
    <w:p w:rsidR="0006040C" w:rsidRDefault="0006040C" w:rsidP="0006040C">
      <w:pPr>
        <w:pStyle w:val="ConsPlusNonformat"/>
        <w:jc w:val="both"/>
      </w:pPr>
      <w:r>
        <w:t>Подпись ______________________</w:t>
      </w:r>
    </w:p>
    <w:p w:rsidR="0006040C" w:rsidRDefault="0006040C" w:rsidP="0006040C">
      <w:pPr>
        <w:pStyle w:val="ConsPlusNonformat"/>
        <w:jc w:val="both"/>
      </w:pPr>
    </w:p>
    <w:p w:rsidR="0006040C" w:rsidRDefault="0006040C" w:rsidP="0006040C">
      <w:pPr>
        <w:pStyle w:val="ConsPlusNonformat"/>
        <w:jc w:val="both"/>
      </w:pPr>
      <w:r>
        <w:t>Дата составления документа _____________________ Телефон __________________</w:t>
      </w:r>
    </w:p>
    <w:p w:rsidR="0006040C" w:rsidRDefault="0006040C" w:rsidP="0006040C">
      <w:pPr>
        <w:pStyle w:val="ConsPlusNonformat"/>
        <w:jc w:val="both"/>
      </w:pPr>
    </w:p>
    <w:p w:rsidR="0006040C" w:rsidRDefault="0006040C" w:rsidP="0006040C">
      <w:pPr>
        <w:pStyle w:val="ConsPlusNonformat"/>
        <w:jc w:val="both"/>
      </w:pPr>
      <w:r>
        <w:t>ЗАКЛЮЧЕНИЕ</w:t>
      </w:r>
    </w:p>
    <w:p w:rsidR="0006040C" w:rsidRDefault="0006040C" w:rsidP="0006040C">
      <w:pPr>
        <w:pStyle w:val="ConsPlusNonformat"/>
        <w:jc w:val="both"/>
      </w:pPr>
      <w:r>
        <w:t xml:space="preserve">С  целью  предотвращения негативных процессов или  снижения  ущерба  </w:t>
      </w:r>
      <w:proofErr w:type="gramStart"/>
      <w:r>
        <w:t>от</w:t>
      </w:r>
      <w:proofErr w:type="gramEnd"/>
      <w:r>
        <w:t xml:space="preserve">  </w:t>
      </w:r>
      <w:proofErr w:type="gramStart"/>
      <w:r>
        <w:t>их</w:t>
      </w:r>
      <w:proofErr w:type="gramEnd"/>
    </w:p>
    <w:p w:rsidR="0006040C" w:rsidRDefault="0006040C" w:rsidP="0006040C">
      <w:pPr>
        <w:pStyle w:val="ConsPlusNonformat"/>
        <w:jc w:val="both"/>
      </w:pPr>
      <w:r>
        <w:t>воздействия: ______________________________________________________________</w:t>
      </w: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jc w:val="both"/>
      </w:pPr>
    </w:p>
    <w:p w:rsidR="0006040C" w:rsidRDefault="0006040C" w:rsidP="0006040C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3B0495" w:rsidRDefault="003B0495" w:rsidP="0006040C">
      <w:pPr>
        <w:spacing w:after="0" w:line="240" w:lineRule="auto"/>
      </w:pPr>
    </w:p>
    <w:sectPr w:rsidR="003B0495" w:rsidSect="0006040C">
      <w:pgSz w:w="11906" w:h="16838"/>
      <w:pgMar w:top="510" w:right="51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0C"/>
    <w:rsid w:val="0006040C"/>
    <w:rsid w:val="003B0495"/>
    <w:rsid w:val="00E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0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0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0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0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DA055A5EF654BD837C3B18CB92AF40F2091A120F86458B87B7ADB05F362784A69350446DA245830748C1F64D008BCA9C39CD724Aa4M3J" TargetMode="External"/><Relationship Id="rId13" Type="http://schemas.openxmlformats.org/officeDocument/2006/relationships/hyperlink" Target="consultantplus://offline/ref=DEDA055A5EF654BD837C3B18CB92AF40F2091A120F86458B87B7ADB05F362784A69350466AAB47DE5207C0AA085598CB9A39CF7456409A32a0M7J" TargetMode="External"/><Relationship Id="rId18" Type="http://schemas.openxmlformats.org/officeDocument/2006/relationships/hyperlink" Target="consultantplus://offline/ref=DEDA055A5EF654BD837C3B18CB92AF40F2091A120F86458B87B7ADB05F362784A693504E6FA945830748C1F64D008BCA9C39CD724Aa4M3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EDA055A5EF654BD837C3B18CB92AF40F2091A120F86458B87B7ADB05F362784A693504463A245830748C1F64D008BCA9C39CD724Aa4M3J" TargetMode="External"/><Relationship Id="rId7" Type="http://schemas.openxmlformats.org/officeDocument/2006/relationships/hyperlink" Target="consultantplus://offline/ref=59DA31F1066A7FC51992391BFCD7759653BB79A1F4B9C4EB8CE0ED3997F787F7AFE56ED6267D3C9CC4E91BA6B56957217776A017Z6MBJ" TargetMode="External"/><Relationship Id="rId12" Type="http://schemas.openxmlformats.org/officeDocument/2006/relationships/hyperlink" Target="consultantplus://offline/ref=DEDA055A5EF654BD837C3B18CB92AF40F2091A120F86458B87B7ADB05F362784A693504F69A345830748C1F64D008BCA9C39CD724Aa4M3J" TargetMode="External"/><Relationship Id="rId17" Type="http://schemas.openxmlformats.org/officeDocument/2006/relationships/hyperlink" Target="consultantplus://offline/ref=DEDA055A5EF654BD837C3B18CB92AF40F20618120B82458B87B7ADB05F362784A69350466AAB4ED65607C0AA085598CB9A39CF7456409A32a0M7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DA055A5EF654BD837C3B18CB92AF40F2091A120F86458B87B7ADB05F362784A693504F6EA245830748C1F64D008BCA9C39CD724Aa4M3J" TargetMode="External"/><Relationship Id="rId20" Type="http://schemas.openxmlformats.org/officeDocument/2006/relationships/hyperlink" Target="consultantplus://offline/ref=DEDA055A5EF654BD837C3B18CB92AF40F2091A120F86458B87B7ADB05F362784A69350436AA345830748C1F64D008BCA9C39CD724Aa4M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A31F1066A7FC51992391BFCD7759653BB7EA1FFB8C4EB8CE0ED3997F787F7AFE56ED42B7F6399D1F843AAB47749276F6AA21568ZEM2J" TargetMode="External"/><Relationship Id="rId11" Type="http://schemas.openxmlformats.org/officeDocument/2006/relationships/hyperlink" Target="consultantplus://offline/ref=DEDA055A5EF654BD837C3B18CB92AF40F2091A120F86458B87B7ADB05F362784A69350446CAE45830748C1F64D008BCA9C39CD724Aa4M3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EDA055A5EF654BD837C3B18CB92AF40F2091A120F86458B87B7ADB05F362784A693504462AE45830748C1F64D008BCA9C39CD724Aa4M3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EDA055A5EF654BD837C3B18CB92AF40F2091A120F86458B87B7ADB05F362784A69350466AAB4BD15407C0AA085598CB9A39CF7456409A32a0M7J" TargetMode="External"/><Relationship Id="rId19" Type="http://schemas.openxmlformats.org/officeDocument/2006/relationships/hyperlink" Target="consultantplus://offline/ref=DEDA055A5EF654BD837C3B18CB92AF40F2091A120F86458B87B7ADB05F362784A693504568A345830748C1F64D008BCA9C39CD724Aa4M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DA055A5EF654BD837C3B18CB92AF40F2091A120F86458B87B7ADB05F362784A69350466AAB4AD05E07C0AA085598CB9A39CF7456409A32a0M7J" TargetMode="External"/><Relationship Id="rId14" Type="http://schemas.openxmlformats.org/officeDocument/2006/relationships/hyperlink" Target="consultantplus://offline/ref=DEDA055A5EF654BD837C3B18CB92AF40F2091A120F86458B87B7ADB05F362784A69350446DAD45830748C1F64D008BCA9C39CD724Aa4M3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4953</Words>
  <Characters>28235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2021-06-10T09:12:00Z</dcterms:created>
  <dcterms:modified xsi:type="dcterms:W3CDTF">2021-06-10T11:06:00Z</dcterms:modified>
</cp:coreProperties>
</file>