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A71" w:rsidRDefault="00B62A71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62A71" w:rsidRDefault="00B62A71">
      <w:pPr>
        <w:pStyle w:val="ConsPlusNormal"/>
        <w:ind w:firstLine="540"/>
        <w:jc w:val="both"/>
        <w:outlineLvl w:val="0"/>
      </w:pPr>
    </w:p>
    <w:p w:rsidR="00B62A71" w:rsidRDefault="00B62A71">
      <w:pPr>
        <w:pStyle w:val="ConsPlusTitle"/>
        <w:jc w:val="center"/>
        <w:outlineLvl w:val="0"/>
      </w:pPr>
      <w:r>
        <w:t>МИНИСТЕРСТВО ЛЕСНОГО, ОХОТНИЧЬЕГО ХОЗЯЙСТВА</w:t>
      </w:r>
    </w:p>
    <w:p w:rsidR="00B62A71" w:rsidRDefault="00B62A71">
      <w:pPr>
        <w:pStyle w:val="ConsPlusTitle"/>
        <w:jc w:val="center"/>
      </w:pPr>
      <w:r>
        <w:t>И ПРИРОДОПОЛЬЗОВАНИЯ ПЕНЗЕНСКОЙ ОБЛАСТИ</w:t>
      </w:r>
    </w:p>
    <w:p w:rsidR="00B62A71" w:rsidRDefault="00B62A71">
      <w:pPr>
        <w:pStyle w:val="ConsPlusTitle"/>
        <w:jc w:val="center"/>
      </w:pPr>
    </w:p>
    <w:p w:rsidR="00B62A71" w:rsidRDefault="00B62A71">
      <w:pPr>
        <w:pStyle w:val="ConsPlusTitle"/>
        <w:jc w:val="center"/>
      </w:pPr>
      <w:r>
        <w:t>ПРИКАЗ</w:t>
      </w:r>
    </w:p>
    <w:p w:rsidR="00B62A71" w:rsidRDefault="00B62A71">
      <w:pPr>
        <w:pStyle w:val="ConsPlusTitle"/>
        <w:jc w:val="center"/>
      </w:pPr>
      <w:r>
        <w:t>от 14 марта 2012 г. N 23/2</w:t>
      </w:r>
    </w:p>
    <w:p w:rsidR="00B62A71" w:rsidRDefault="00B62A71">
      <w:pPr>
        <w:pStyle w:val="ConsPlusTitle"/>
        <w:jc w:val="center"/>
      </w:pPr>
    </w:p>
    <w:p w:rsidR="00B62A71" w:rsidRDefault="00B62A71">
      <w:pPr>
        <w:pStyle w:val="ConsPlusTitle"/>
        <w:jc w:val="center"/>
      </w:pPr>
      <w:r>
        <w:t xml:space="preserve">ОБ УТВЕРЖДЕНИИ ПЕРЕЧНЯ ДОЛЖНОСТЕЙ </w:t>
      </w:r>
      <w:proofErr w:type="gramStart"/>
      <w:r>
        <w:t>ГОСУДАРСТВЕННОЙ</w:t>
      </w:r>
      <w:proofErr w:type="gramEnd"/>
    </w:p>
    <w:p w:rsidR="00B62A71" w:rsidRDefault="00B62A71">
      <w:pPr>
        <w:pStyle w:val="ConsPlusTitle"/>
        <w:jc w:val="center"/>
      </w:pPr>
      <w:r>
        <w:t>ГРАЖДАНСКОЙ СЛУЖБЫ ПЕНЗЕНСКОЙ ОБЛАСТИ В МИНИСТЕРСТВЕ</w:t>
      </w:r>
    </w:p>
    <w:p w:rsidR="00B62A71" w:rsidRDefault="00B62A71">
      <w:pPr>
        <w:pStyle w:val="ConsPlusTitle"/>
        <w:jc w:val="center"/>
      </w:pPr>
      <w:r>
        <w:t>ЛЕСНОГО, ОХОТНИЧЬЕГО ХОЗЯЙСТВА И ПРИРОДОПОЛЬЗОВАНИЯ</w:t>
      </w:r>
    </w:p>
    <w:p w:rsidR="00B62A71" w:rsidRDefault="00B62A71">
      <w:pPr>
        <w:pStyle w:val="ConsPlusTitle"/>
        <w:jc w:val="center"/>
      </w:pPr>
      <w:proofErr w:type="gramStart"/>
      <w:r>
        <w:t>ПЕНЗЕНСКОЙ ОБЛАСТИ, ПРИ ЗАМЕЩЕНИИ КОТОРЫХ ГОСУДАРСТВЕННЫЕ</w:t>
      </w:r>
      <w:proofErr w:type="gramEnd"/>
    </w:p>
    <w:p w:rsidR="00B62A71" w:rsidRDefault="00B62A71">
      <w:pPr>
        <w:pStyle w:val="ConsPlusTitle"/>
        <w:jc w:val="center"/>
      </w:pPr>
      <w:r>
        <w:t>ГРАЖДАНСКИЕ СЛУЖАЩИЕ ПЕНЗЕНСКОЙ ОБЛАСТИ ОБЯЗАНЫ</w:t>
      </w:r>
    </w:p>
    <w:p w:rsidR="00B62A71" w:rsidRDefault="00B62A71">
      <w:pPr>
        <w:pStyle w:val="ConsPlusTitle"/>
        <w:jc w:val="center"/>
      </w:pPr>
      <w:r>
        <w:t>ПРЕДСТАВЛЯТЬ СВЕДЕНИЯ О ДОХОДАХ, РАСХОДАХ, ОБ ИМУЩЕСТВЕ</w:t>
      </w:r>
    </w:p>
    <w:p w:rsidR="00B62A71" w:rsidRDefault="00B62A71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</w:t>
      </w:r>
    </w:p>
    <w:p w:rsidR="00B62A71" w:rsidRDefault="00B62A7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62A7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A71" w:rsidRDefault="00B62A7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A71" w:rsidRDefault="00B62A7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2A71" w:rsidRDefault="00B62A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2A71" w:rsidRDefault="00B62A7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Минлесхоза</w:t>
            </w:r>
            <w:proofErr w:type="spellEnd"/>
            <w:r>
              <w:rPr>
                <w:color w:val="392C69"/>
              </w:rPr>
              <w:t xml:space="preserve"> Пензенской обл.</w:t>
            </w:r>
            <w:proofErr w:type="gramEnd"/>
          </w:p>
          <w:p w:rsidR="00B62A71" w:rsidRDefault="00B62A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02.07.2012 </w:t>
            </w:r>
            <w:hyperlink r:id="rId6">
              <w:r>
                <w:rPr>
                  <w:color w:val="0000FF"/>
                </w:rPr>
                <w:t>N 73/3</w:t>
              </w:r>
            </w:hyperlink>
            <w:r>
              <w:rPr>
                <w:color w:val="392C69"/>
              </w:rPr>
              <w:t xml:space="preserve">, от 13.05.2013 </w:t>
            </w:r>
            <w:hyperlink r:id="rId7">
              <w:r>
                <w:rPr>
                  <w:color w:val="0000FF"/>
                </w:rPr>
                <w:t>N 52/7</w:t>
              </w:r>
            </w:hyperlink>
            <w:r>
              <w:rPr>
                <w:color w:val="392C69"/>
              </w:rPr>
              <w:t>,</w:t>
            </w:r>
          </w:p>
          <w:p w:rsidR="00B62A71" w:rsidRDefault="00B62A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20.01.2015 </w:t>
            </w:r>
            <w:hyperlink r:id="rId8">
              <w:r>
                <w:rPr>
                  <w:color w:val="0000FF"/>
                </w:rPr>
                <w:t>N 5/1</w:t>
              </w:r>
            </w:hyperlink>
            <w:r>
              <w:rPr>
                <w:color w:val="392C69"/>
              </w:rPr>
              <w:t xml:space="preserve">, от 28.01.2015 </w:t>
            </w:r>
            <w:hyperlink r:id="rId9">
              <w:r>
                <w:rPr>
                  <w:color w:val="0000FF"/>
                </w:rPr>
                <w:t>N 10/1</w:t>
              </w:r>
            </w:hyperlink>
            <w:r>
              <w:rPr>
                <w:color w:val="392C69"/>
              </w:rPr>
              <w:t>,</w:t>
            </w:r>
          </w:p>
          <w:p w:rsidR="00B62A71" w:rsidRDefault="00B62A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23.06.2015 </w:t>
            </w:r>
            <w:hyperlink r:id="rId10">
              <w:r>
                <w:rPr>
                  <w:color w:val="0000FF"/>
                </w:rPr>
                <w:t>N 74/2</w:t>
              </w:r>
            </w:hyperlink>
            <w:r>
              <w:rPr>
                <w:color w:val="392C69"/>
              </w:rPr>
              <w:t xml:space="preserve">, от 19.08.2015 </w:t>
            </w:r>
            <w:hyperlink r:id="rId11">
              <w:r>
                <w:rPr>
                  <w:color w:val="0000FF"/>
                </w:rPr>
                <w:t>N 101/1</w:t>
              </w:r>
            </w:hyperlink>
            <w:r>
              <w:rPr>
                <w:color w:val="392C69"/>
              </w:rPr>
              <w:t>,</w:t>
            </w:r>
          </w:p>
          <w:p w:rsidR="00B62A71" w:rsidRDefault="00B62A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24.08.2017 </w:t>
            </w:r>
            <w:hyperlink r:id="rId12">
              <w:r>
                <w:rPr>
                  <w:color w:val="0000FF"/>
                </w:rPr>
                <w:t>N 131/3</w:t>
              </w:r>
            </w:hyperlink>
            <w:r>
              <w:rPr>
                <w:color w:val="392C69"/>
              </w:rPr>
              <w:t xml:space="preserve">, от 12.12.2018 </w:t>
            </w:r>
            <w:hyperlink r:id="rId13">
              <w:r>
                <w:rPr>
                  <w:color w:val="0000FF"/>
                </w:rPr>
                <w:t>N 183/3</w:t>
              </w:r>
            </w:hyperlink>
            <w:r>
              <w:rPr>
                <w:color w:val="392C69"/>
              </w:rPr>
              <w:t>,</w:t>
            </w:r>
          </w:p>
          <w:p w:rsidR="00B62A71" w:rsidRDefault="00B62A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26.03.2020 </w:t>
            </w:r>
            <w:hyperlink r:id="rId14">
              <w:r>
                <w:rPr>
                  <w:color w:val="0000FF"/>
                </w:rPr>
                <w:t>N 46/2</w:t>
              </w:r>
            </w:hyperlink>
            <w:r>
              <w:rPr>
                <w:color w:val="392C69"/>
              </w:rPr>
              <w:t xml:space="preserve">, от 15.06.2022 </w:t>
            </w:r>
            <w:hyperlink r:id="rId15">
              <w:r>
                <w:rPr>
                  <w:color w:val="0000FF"/>
                </w:rPr>
                <w:t>N 63/5</w:t>
              </w:r>
            </w:hyperlink>
            <w:r>
              <w:rPr>
                <w:color w:val="392C69"/>
              </w:rPr>
              <w:t>,</w:t>
            </w:r>
          </w:p>
          <w:p w:rsidR="00B62A71" w:rsidRDefault="00B62A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19.12.2023 </w:t>
            </w:r>
            <w:hyperlink r:id="rId16">
              <w:r>
                <w:rPr>
                  <w:color w:val="0000FF"/>
                </w:rPr>
                <w:t>N 15-109</w:t>
              </w:r>
            </w:hyperlink>
            <w:r>
              <w:rPr>
                <w:color w:val="392C69"/>
              </w:rPr>
              <w:t xml:space="preserve">, от 13.05.2024 </w:t>
            </w:r>
            <w:hyperlink r:id="rId17">
              <w:r>
                <w:rPr>
                  <w:color w:val="0000FF"/>
                </w:rPr>
                <w:t>N 15-18</w:t>
              </w:r>
            </w:hyperlink>
            <w:r>
              <w:rPr>
                <w:color w:val="392C69"/>
              </w:rPr>
              <w:t>,</w:t>
            </w:r>
          </w:p>
          <w:p w:rsidR="00B62A71" w:rsidRDefault="00B62A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18.09.2024 </w:t>
            </w:r>
            <w:hyperlink r:id="rId18">
              <w:r>
                <w:rPr>
                  <w:color w:val="0000FF"/>
                </w:rPr>
                <w:t>N 15-99</w:t>
              </w:r>
            </w:hyperlink>
            <w:r>
              <w:rPr>
                <w:color w:val="392C69"/>
              </w:rPr>
              <w:t xml:space="preserve">, от 02.07.2025 </w:t>
            </w:r>
            <w:hyperlink r:id="rId19">
              <w:r>
                <w:rPr>
                  <w:color w:val="0000FF"/>
                </w:rPr>
                <w:t>N 15-103</w:t>
              </w:r>
            </w:hyperlink>
            <w:r>
              <w:rPr>
                <w:color w:val="392C69"/>
              </w:rPr>
              <w:t>,</w:t>
            </w:r>
          </w:p>
          <w:p w:rsidR="00B62A71" w:rsidRDefault="00B62A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16.03.2026 </w:t>
            </w:r>
            <w:hyperlink r:id="rId20">
              <w:r>
                <w:rPr>
                  <w:color w:val="0000FF"/>
                </w:rPr>
                <w:t>N 15-43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A71" w:rsidRDefault="00B62A71">
            <w:pPr>
              <w:pStyle w:val="ConsPlusNormal"/>
            </w:pPr>
          </w:p>
        </w:tc>
      </w:tr>
    </w:tbl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ind w:firstLine="540"/>
        <w:jc w:val="both"/>
      </w:pPr>
      <w:r>
        <w:t xml:space="preserve">В соответствии с </w:t>
      </w:r>
      <w:hyperlink r:id="rId21">
        <w:r>
          <w:rPr>
            <w:color w:val="0000FF"/>
          </w:rPr>
          <w:t>Законом</w:t>
        </w:r>
      </w:hyperlink>
      <w:r>
        <w:t xml:space="preserve"> Пензенской области от 29.03.2024 N 4161-ЗПО "О государственной гражданской службе Пензенской области" (с последующими изменениями), руководствуясь </w:t>
      </w:r>
      <w:hyperlink r:id="rId22">
        <w:r>
          <w:rPr>
            <w:color w:val="0000FF"/>
          </w:rPr>
          <w:t>Положением</w:t>
        </w:r>
      </w:hyperlink>
      <w:r>
        <w:t xml:space="preserve"> о Министерстве лесного, охотничьего хозяйства и природопользования Пензенской области, утвержденным постановлением Правительства Пензенской области от 22.12.2011 N 965-пП (с последующими изменениями), приказываю:</w:t>
      </w:r>
    </w:p>
    <w:p w:rsidR="00B62A71" w:rsidRDefault="00B62A71">
      <w:pPr>
        <w:pStyle w:val="ConsPlusNormal"/>
        <w:jc w:val="both"/>
      </w:pPr>
      <w:r>
        <w:t xml:space="preserve">(в ред. Приказов </w:t>
      </w:r>
      <w:proofErr w:type="spellStart"/>
      <w:r>
        <w:t>Минлесхоза</w:t>
      </w:r>
      <w:proofErr w:type="spellEnd"/>
      <w:r>
        <w:t xml:space="preserve"> </w:t>
      </w:r>
      <w:proofErr w:type="gramStart"/>
      <w:r>
        <w:t>Пензенской</w:t>
      </w:r>
      <w:proofErr w:type="gramEnd"/>
      <w:r>
        <w:t xml:space="preserve"> обл. от 13.05.2024 </w:t>
      </w:r>
      <w:hyperlink r:id="rId23">
        <w:r>
          <w:rPr>
            <w:color w:val="0000FF"/>
          </w:rPr>
          <w:t>N 15-18</w:t>
        </w:r>
      </w:hyperlink>
      <w:r>
        <w:t xml:space="preserve">, от 18.09.2024 </w:t>
      </w:r>
      <w:hyperlink r:id="rId24">
        <w:r>
          <w:rPr>
            <w:color w:val="0000FF"/>
          </w:rPr>
          <w:t>N 15-99</w:t>
        </w:r>
      </w:hyperlink>
      <w:r>
        <w:t>)</w:t>
      </w:r>
    </w:p>
    <w:p w:rsidR="00B62A71" w:rsidRDefault="00B62A71">
      <w:pPr>
        <w:pStyle w:val="ConsPlusNormal"/>
        <w:spacing w:before="220"/>
        <w:ind w:firstLine="540"/>
        <w:jc w:val="both"/>
      </w:pPr>
      <w:bookmarkStart w:id="1" w:name="P27"/>
      <w:bookmarkEnd w:id="1"/>
      <w:r>
        <w:t xml:space="preserve">1. Утвердить прилагаемый </w:t>
      </w:r>
      <w:hyperlink w:anchor="P55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Пензенской области в Министерстве лесного, охотничьего хозяйства и природопользования Пензенской области, при замещении которых государственные гражданские служащие Пензенской области обязаны представлять сведения о доходах, расходах, об имуществе и обязательствах имущественного характера (далее - Перечень).</w:t>
      </w:r>
    </w:p>
    <w:p w:rsidR="00B62A71" w:rsidRDefault="00B62A7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</w:t>
      </w:r>
      <w:proofErr w:type="spellStart"/>
      <w:r>
        <w:t>Минлесхоза</w:t>
      </w:r>
      <w:proofErr w:type="spellEnd"/>
      <w:r>
        <w:t xml:space="preserve"> Пензенской обл. от 13.05.2013 </w:t>
      </w:r>
      <w:hyperlink r:id="rId25">
        <w:r>
          <w:rPr>
            <w:color w:val="0000FF"/>
          </w:rPr>
          <w:t>N 52/7</w:t>
        </w:r>
      </w:hyperlink>
      <w:r>
        <w:t xml:space="preserve">, от 23.06.2015 </w:t>
      </w:r>
      <w:hyperlink r:id="rId26">
        <w:r>
          <w:rPr>
            <w:color w:val="0000FF"/>
          </w:rPr>
          <w:t>N 74/2</w:t>
        </w:r>
      </w:hyperlink>
      <w:r>
        <w:t>)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 xml:space="preserve">Установить, что государственные гражданские служащие Пензенской области, замещающие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области, обязаны представлять сведения о доходах, об имуществе и обязательствах имущественного характера, предусмотренные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(с последующими изменениями), и сведения о расходах, предусмотренные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03.12.2012 N 230-ФЗ "О контроле</w:t>
      </w:r>
      <w:proofErr w:type="gramEnd"/>
      <w:r>
        <w:t xml:space="preserve"> за соответствием расходов лиц, замещающих государственные должности, и иных лиц их доходам" (с последующими изменениями), в случаях, определенных данными федеральными законами.</w:t>
      </w:r>
    </w:p>
    <w:p w:rsidR="00B62A71" w:rsidRDefault="00B62A71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</w:t>
      </w:r>
      <w:hyperlink r:id="rId29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Минлесхоза</w:t>
      </w:r>
      <w:proofErr w:type="spellEnd"/>
      <w:r>
        <w:t xml:space="preserve"> Пензенской обл. от 16.03.2026 N 15-43)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30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Минлесхоза</w:t>
      </w:r>
      <w:proofErr w:type="spellEnd"/>
      <w:r>
        <w:t xml:space="preserve"> </w:t>
      </w:r>
      <w:proofErr w:type="gramStart"/>
      <w:r>
        <w:t>Пензенской</w:t>
      </w:r>
      <w:proofErr w:type="gramEnd"/>
      <w:r>
        <w:t xml:space="preserve"> обл. от 13.05.2013 N 52/7.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lastRenderedPageBreak/>
        <w:t xml:space="preserve">3. Ознакомить государственных гражданских служащих Пензенской области, замещающих должности государственной гражданской службы в Министерстве лесного, охотничьего хозяйства и природопользования Пензенской области, с </w:t>
      </w:r>
      <w:hyperlink w:anchor="P55">
        <w:r>
          <w:rPr>
            <w:color w:val="0000FF"/>
          </w:rPr>
          <w:t>Перечнем</w:t>
        </w:r>
      </w:hyperlink>
      <w:r>
        <w:t xml:space="preserve">, утвержденным </w:t>
      </w:r>
      <w:hyperlink w:anchor="P27">
        <w:r>
          <w:rPr>
            <w:color w:val="0000FF"/>
          </w:rPr>
          <w:t>пунктом 1</w:t>
        </w:r>
      </w:hyperlink>
      <w:r>
        <w:t xml:space="preserve"> настоящего приказа.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4. Признать утратившими силу следующие приказы:</w:t>
      </w:r>
    </w:p>
    <w:p w:rsidR="00B62A71" w:rsidRDefault="00B62A71">
      <w:pPr>
        <w:pStyle w:val="ConsPlusNormal"/>
        <w:spacing w:before="220"/>
        <w:ind w:firstLine="540"/>
        <w:jc w:val="both"/>
      </w:pPr>
      <w:proofErr w:type="gramStart"/>
      <w:r>
        <w:t xml:space="preserve">- Управления природных ресурсов и охраны окружающей среды Пензенской области от 08.08.2011 </w:t>
      </w:r>
      <w:hyperlink r:id="rId31">
        <w:r>
          <w:rPr>
            <w:color w:val="0000FF"/>
          </w:rPr>
          <w:t>N 72/1</w:t>
        </w:r>
      </w:hyperlink>
      <w:r>
        <w:t xml:space="preserve"> "Об утверждении Перечня должностей государственной гражданской службы Пензенской области в Управлении природных ресурсов и охраны окружающей среды Пензенской области, при назначении на которые граждане и при замещении которых государственные гражданские служащие Пензенской области обязаны представлять сведения о своих доходах, об имуществе и обязательствах имущественного характера, а</w:t>
      </w:r>
      <w:proofErr w:type="gramEnd"/>
      <w:r>
        <w:t xml:space="preserve"> также сведения о доходах, об имуществе и обязательствах имущественного характера своих супруги (супруга) и несовершеннолетних детей";</w:t>
      </w:r>
    </w:p>
    <w:p w:rsidR="00B62A71" w:rsidRDefault="00B62A71">
      <w:pPr>
        <w:pStyle w:val="ConsPlusNormal"/>
        <w:spacing w:before="220"/>
        <w:ind w:firstLine="540"/>
        <w:jc w:val="both"/>
      </w:pPr>
      <w:proofErr w:type="gramStart"/>
      <w:r>
        <w:t xml:space="preserve">- Управления природных ресурсов и охраны окружающей среды Пензенской области от 31.10.2011 </w:t>
      </w:r>
      <w:hyperlink r:id="rId32">
        <w:r>
          <w:rPr>
            <w:color w:val="0000FF"/>
          </w:rPr>
          <w:t>N 103/1</w:t>
        </w:r>
      </w:hyperlink>
      <w:r>
        <w:t xml:space="preserve"> "О внесении изменений в Перечень должностей государственной гражданской службы Пензенской области в Управлении природных ресурсов и охраны окружающей среды Пензенской области, при назначении на которые граждане и при замещении которых государственные гражданские служащие Пензенской области обязаны представлять сведения о своих доходах, об имуществе и обязательствах имущественного</w:t>
      </w:r>
      <w:proofErr w:type="gramEnd"/>
      <w:r>
        <w:t xml:space="preserve"> характера, а также сведения о доходах, об имуществе и обязательствах имущественного характера своих супруги (супруга) и несовершеннолетних детей, </w:t>
      </w:r>
      <w:proofErr w:type="gramStart"/>
      <w:r>
        <w:t>утвержденный</w:t>
      </w:r>
      <w:proofErr w:type="gramEnd"/>
      <w:r>
        <w:t xml:space="preserve"> приказом Управления от 08.08.2011 N 72/1";</w:t>
      </w:r>
    </w:p>
    <w:p w:rsidR="00B62A71" w:rsidRDefault="00B62A71">
      <w:pPr>
        <w:pStyle w:val="ConsPlusNormal"/>
        <w:spacing w:before="220"/>
        <w:ind w:firstLine="540"/>
        <w:jc w:val="both"/>
      </w:pPr>
      <w:proofErr w:type="gramStart"/>
      <w:r>
        <w:t xml:space="preserve">- Управления лесами Пензенской области от 23.03.2011 </w:t>
      </w:r>
      <w:hyperlink r:id="rId33">
        <w:r>
          <w:rPr>
            <w:color w:val="0000FF"/>
          </w:rPr>
          <w:t>N 36-к</w:t>
        </w:r>
      </w:hyperlink>
      <w:r>
        <w:t xml:space="preserve"> "Об утверждении перечня должностей государственной гражданской службы Пензенской области в Управлении лесами Пензенской области, при назначении на которые граждане и при замещении которых государственные гражданские служащие Пензенской области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</w:t>
      </w:r>
      <w:proofErr w:type="gramEnd"/>
      <w:r>
        <w:t xml:space="preserve"> супруги (супруга) и несовершеннолетних детей".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5. Опубликовать настоящий приказ в газете "Пензенские губернские ведомости" и разместить на официальном сайте Министерства лесного, охотничьего хозяйства и природопользования Пензенской области в информационно-телекоммуникационной сети "Интернет".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jc w:val="right"/>
      </w:pPr>
      <w:r>
        <w:t>Министр</w:t>
      </w:r>
    </w:p>
    <w:p w:rsidR="00B62A71" w:rsidRDefault="00B62A71">
      <w:pPr>
        <w:pStyle w:val="ConsPlusNormal"/>
        <w:jc w:val="right"/>
      </w:pPr>
      <w:r>
        <w:t>Н.В.АРГАТКИН</w:t>
      </w: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jc w:val="right"/>
        <w:outlineLvl w:val="0"/>
      </w:pPr>
      <w:r>
        <w:t>Утвержден</w:t>
      </w:r>
    </w:p>
    <w:p w:rsidR="00B62A71" w:rsidRDefault="00B62A71">
      <w:pPr>
        <w:pStyle w:val="ConsPlusNormal"/>
        <w:jc w:val="right"/>
      </w:pPr>
      <w:r>
        <w:t>приказом</w:t>
      </w:r>
    </w:p>
    <w:p w:rsidR="00B62A71" w:rsidRDefault="00B62A71">
      <w:pPr>
        <w:pStyle w:val="ConsPlusNormal"/>
        <w:jc w:val="right"/>
      </w:pPr>
      <w:r>
        <w:t>Министерства лесного,</w:t>
      </w:r>
    </w:p>
    <w:p w:rsidR="00B62A71" w:rsidRDefault="00B62A71">
      <w:pPr>
        <w:pStyle w:val="ConsPlusNormal"/>
        <w:jc w:val="right"/>
      </w:pPr>
      <w:r>
        <w:t>охотничьего хозяйства и</w:t>
      </w:r>
    </w:p>
    <w:p w:rsidR="00B62A71" w:rsidRDefault="00B62A71">
      <w:pPr>
        <w:pStyle w:val="ConsPlusNormal"/>
        <w:jc w:val="right"/>
      </w:pPr>
      <w:r>
        <w:t>природопользования</w:t>
      </w:r>
    </w:p>
    <w:p w:rsidR="00B62A71" w:rsidRDefault="00B62A71">
      <w:pPr>
        <w:pStyle w:val="ConsPlusNormal"/>
        <w:jc w:val="right"/>
      </w:pPr>
      <w:r>
        <w:t>Пензенской области</w:t>
      </w:r>
    </w:p>
    <w:p w:rsidR="00B62A71" w:rsidRDefault="00B62A71">
      <w:pPr>
        <w:pStyle w:val="ConsPlusNormal"/>
        <w:jc w:val="right"/>
      </w:pPr>
      <w:r>
        <w:t>от 14 марта 2012 г. N 23/2</w:t>
      </w: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Title"/>
        <w:jc w:val="center"/>
      </w:pPr>
      <w:bookmarkStart w:id="2" w:name="P55"/>
      <w:bookmarkEnd w:id="2"/>
      <w:r>
        <w:lastRenderedPageBreak/>
        <w:t>ПЕРЕЧЕНЬ</w:t>
      </w:r>
    </w:p>
    <w:p w:rsidR="00B62A71" w:rsidRDefault="00B62A71">
      <w:pPr>
        <w:pStyle w:val="ConsPlusTitle"/>
        <w:jc w:val="center"/>
      </w:pPr>
      <w:r>
        <w:t>ДОЛЖНОСТЕЙ ГОСУДАРСТВЕННОЙ ГРАЖДАНСКОЙ СЛУЖБЫ ПЕНЗЕНСКОЙ</w:t>
      </w:r>
    </w:p>
    <w:p w:rsidR="00B62A71" w:rsidRDefault="00B62A71">
      <w:pPr>
        <w:pStyle w:val="ConsPlusTitle"/>
        <w:jc w:val="center"/>
      </w:pPr>
      <w:r>
        <w:t>ОБЛАСТИ В МИНИСТЕРСТВЕ ЛЕСНОГО, ОХОТНИЧЬЕГО ХОЗЯЙСТВА</w:t>
      </w:r>
    </w:p>
    <w:p w:rsidR="00B62A71" w:rsidRDefault="00B62A71">
      <w:pPr>
        <w:pStyle w:val="ConsPlusTitle"/>
        <w:jc w:val="center"/>
      </w:pPr>
      <w:r>
        <w:t>И ПРИРОДОПОЛЬЗОВАНИЯ ПЕНЗЕНСКОЙ ОБЛАСТИ, ПРИ ЗАМЕЩЕНИИ</w:t>
      </w:r>
    </w:p>
    <w:p w:rsidR="00B62A71" w:rsidRDefault="00B62A71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ГОСУДАРСТВЕННЫЕ ГРАЖДАНСКИЕ СЛУЖАЩИЕ ПЕНЗЕНСКОЙ</w:t>
      </w:r>
    </w:p>
    <w:p w:rsidR="00B62A71" w:rsidRDefault="00B62A71">
      <w:pPr>
        <w:pStyle w:val="ConsPlusTitle"/>
        <w:jc w:val="center"/>
      </w:pPr>
      <w:r>
        <w:t>ОБЛАСТИ ОБЯЗАНЫ ПРЕДСТАВЛЯТЬ СВЕДЕНИЯ О ДОХОДАХ, РАСХОДАХ,</w:t>
      </w:r>
    </w:p>
    <w:p w:rsidR="00B62A71" w:rsidRDefault="00B62A71">
      <w:pPr>
        <w:pStyle w:val="ConsPlusTitle"/>
        <w:jc w:val="center"/>
      </w:pPr>
      <w:r>
        <w:t>ОБ ИМУЩЕСТВЕ И ОБЯЗАТЕЛЬСТВАХ ИМУЩЕСТВЕННОГО ХАРАКТЕРА</w:t>
      </w:r>
    </w:p>
    <w:p w:rsidR="00B62A71" w:rsidRDefault="00B62A7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62A7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A71" w:rsidRDefault="00B62A7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A71" w:rsidRDefault="00B62A7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2A71" w:rsidRDefault="00B62A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2A71" w:rsidRDefault="00B62A7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Минлесхоза</w:t>
            </w:r>
            <w:proofErr w:type="spellEnd"/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02.07.2025 N 15-103)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2A71" w:rsidRDefault="00B62A71">
            <w:pPr>
              <w:pStyle w:val="ConsPlusNormal"/>
            </w:pPr>
          </w:p>
        </w:tc>
      </w:tr>
    </w:tbl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ind w:firstLine="540"/>
        <w:jc w:val="both"/>
      </w:pPr>
      <w:r>
        <w:t>1. Начальник Управления.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2. Заместитель начальника Управления.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3. Начальник отдела.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4. Заместитель начальника отдела.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5. Начальник отдела Управления.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6. Заместитель начальника отдела Управления.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7. Консультант, главный специалист - эксперт отдела экономического анализа и администрирования доходов.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 xml:space="preserve">8. Консультант, главный специалист - эксперт (с функциями аудита) отдела правового обеспечения, аудита, информационных технологий и </w:t>
      </w:r>
      <w:proofErr w:type="spellStart"/>
      <w:r>
        <w:t>цифровизации</w:t>
      </w:r>
      <w:proofErr w:type="spellEnd"/>
      <w:r>
        <w:t>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9. Консультант, главный специалист - эксперт (с функциями кадровой деятельности) отдела кадрового обеспечения и делопроизводства.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10. Консультант сектора мобилизационной подготовки.</w:t>
      </w: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Title"/>
        <w:jc w:val="center"/>
        <w:outlineLvl w:val="1"/>
      </w:pPr>
      <w:r>
        <w:t>В Управлении природных ресурсов и экологии</w:t>
      </w: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ind w:firstLine="540"/>
        <w:jc w:val="both"/>
      </w:pPr>
      <w:r>
        <w:t>1. Главный специалист - эксперт, ведущий специалист - эксперт отдела государственного контроля (надзора) в сфере природопользования и охраны окружающей среды.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2. Главный специалист - эксперт, ведущий специалист - эксперт отдела водных ресурсов и водохозяйственных мероприятий.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3. Консультант, главный специалист - эксперт, ведущий специалист - эксперт отдела государственной экологической экспертизы и недропользования.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4. Консультант, главный специалист - эксперт отдела экологического нормирования и экономики природопользования.</w:t>
      </w: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Title"/>
        <w:jc w:val="center"/>
        <w:outlineLvl w:val="1"/>
      </w:pPr>
      <w:r>
        <w:t>В Управлении лесного хозяйства</w:t>
      </w: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ind w:firstLine="540"/>
        <w:jc w:val="both"/>
      </w:pPr>
      <w:r>
        <w:t>1. Консультант, главный специалист - эксперт отдела лесного хозяйства и использования лесов.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2. Консультант, главный специалист - эксперт отдела воспроизводства, лесоразведения и защиты леса.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lastRenderedPageBreak/>
        <w:t>3. Консультант, главный специалист - эксперт, ведущий специалист - эксперт отдела лесного реестра и экспертизы.</w:t>
      </w:r>
    </w:p>
    <w:p w:rsidR="00B62A71" w:rsidRDefault="00B62A71">
      <w:pPr>
        <w:pStyle w:val="ConsPlusNormal"/>
        <w:spacing w:before="220"/>
        <w:ind w:firstLine="540"/>
        <w:jc w:val="both"/>
      </w:pPr>
      <w:r>
        <w:t>4. Консультант, главный специалист - эксперт, ведущий специалист - эксперт отдела федерального государственного лесного и пожарного надзора, охраны леса.</w:t>
      </w: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Title"/>
        <w:jc w:val="center"/>
        <w:outlineLvl w:val="1"/>
      </w:pPr>
      <w:r>
        <w:t>В Управлении по охране, надзору и регулированию</w:t>
      </w:r>
    </w:p>
    <w:p w:rsidR="00B62A71" w:rsidRDefault="00B62A71">
      <w:pPr>
        <w:pStyle w:val="ConsPlusTitle"/>
        <w:jc w:val="center"/>
      </w:pPr>
      <w:r>
        <w:t>использования животного мира</w:t>
      </w: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ind w:firstLine="540"/>
        <w:jc w:val="both"/>
      </w:pPr>
      <w:r>
        <w:t>1. Консультант, главный специалист - эксперт, ведущий специалист - эксперт, специалист 1 разряда отдела охраны и государственного охотничьего надзора.</w:t>
      </w: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ind w:firstLine="540"/>
        <w:jc w:val="both"/>
      </w:pPr>
      <w:r>
        <w:t>2. Главный специалист - эксперт, ведущий специалист - эксперт, специалист 1 разряда отдела рационального использования объектов животного мира и разрешительной деятельности.</w:t>
      </w: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ind w:firstLine="540"/>
        <w:jc w:val="both"/>
      </w:pPr>
    </w:p>
    <w:p w:rsidR="00B62A71" w:rsidRDefault="00B62A7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A287F" w:rsidRDefault="009A287F"/>
    <w:sectPr w:rsidR="009A287F" w:rsidSect="00D73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71"/>
    <w:rsid w:val="009A287F"/>
    <w:rsid w:val="00B62A71"/>
    <w:rsid w:val="00C6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A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2A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2A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A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2A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2A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88875&amp;dst=100005" TargetMode="External"/><Relationship Id="rId13" Type="http://schemas.openxmlformats.org/officeDocument/2006/relationships/hyperlink" Target="https://login.consultant.ru/link/?req=doc&amp;base=RLAW021&amp;n=133737&amp;dst=100005" TargetMode="External"/><Relationship Id="rId18" Type="http://schemas.openxmlformats.org/officeDocument/2006/relationships/hyperlink" Target="https://login.consultant.ru/link/?req=doc&amp;base=RLAW021&amp;n=197543&amp;dst=100005" TargetMode="External"/><Relationship Id="rId26" Type="http://schemas.openxmlformats.org/officeDocument/2006/relationships/hyperlink" Target="https://login.consultant.ru/link/?req=doc&amp;base=RLAW021&amp;n=108574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21&amp;n=217939" TargetMode="External"/><Relationship Id="rId34" Type="http://schemas.openxmlformats.org/officeDocument/2006/relationships/hyperlink" Target="https://login.consultant.ru/link/?req=doc&amp;base=RLAW021&amp;n=207352&amp;dst=100005" TargetMode="External"/><Relationship Id="rId7" Type="http://schemas.openxmlformats.org/officeDocument/2006/relationships/hyperlink" Target="https://login.consultant.ru/link/?req=doc&amp;base=RLAW021&amp;n=71043&amp;dst=100005" TargetMode="External"/><Relationship Id="rId12" Type="http://schemas.openxmlformats.org/officeDocument/2006/relationships/hyperlink" Target="https://login.consultant.ru/link/?req=doc&amp;base=RLAW021&amp;n=118588&amp;dst=100005" TargetMode="External"/><Relationship Id="rId17" Type="http://schemas.openxmlformats.org/officeDocument/2006/relationships/hyperlink" Target="https://login.consultant.ru/link/?req=doc&amp;base=RLAW021&amp;n=193361&amp;dst=100005" TargetMode="External"/><Relationship Id="rId25" Type="http://schemas.openxmlformats.org/officeDocument/2006/relationships/hyperlink" Target="https://login.consultant.ru/link/?req=doc&amp;base=RLAW021&amp;n=71043&amp;dst=100008" TargetMode="External"/><Relationship Id="rId33" Type="http://schemas.openxmlformats.org/officeDocument/2006/relationships/hyperlink" Target="https://login.consultant.ru/link/?req=doc&amp;base=RLAW021&amp;n=4842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21&amp;n=189068&amp;dst=100005" TargetMode="External"/><Relationship Id="rId20" Type="http://schemas.openxmlformats.org/officeDocument/2006/relationships/hyperlink" Target="https://login.consultant.ru/link/?req=doc&amp;base=RLAW021&amp;n=216505&amp;dst=100005" TargetMode="External"/><Relationship Id="rId29" Type="http://schemas.openxmlformats.org/officeDocument/2006/relationships/hyperlink" Target="https://login.consultant.ru/link/?req=doc&amp;base=RLAW021&amp;n=216505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63341&amp;dst=100005" TargetMode="External"/><Relationship Id="rId11" Type="http://schemas.openxmlformats.org/officeDocument/2006/relationships/hyperlink" Target="https://login.consultant.ru/link/?req=doc&amp;base=RLAW021&amp;n=95698&amp;dst=100005" TargetMode="External"/><Relationship Id="rId24" Type="http://schemas.openxmlformats.org/officeDocument/2006/relationships/hyperlink" Target="https://login.consultant.ru/link/?req=doc&amp;base=RLAW021&amp;n=197543&amp;dst=100006" TargetMode="External"/><Relationship Id="rId32" Type="http://schemas.openxmlformats.org/officeDocument/2006/relationships/hyperlink" Target="https://login.consultant.ru/link/?req=doc&amp;base=RLAW021&amp;n=54742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21&amp;n=171410&amp;dst=100005" TargetMode="External"/><Relationship Id="rId23" Type="http://schemas.openxmlformats.org/officeDocument/2006/relationships/hyperlink" Target="https://login.consultant.ru/link/?req=doc&amp;base=RLAW021&amp;n=193361&amp;dst=100006" TargetMode="External"/><Relationship Id="rId28" Type="http://schemas.openxmlformats.org/officeDocument/2006/relationships/hyperlink" Target="https://login.consultant.ru/link/?req=doc&amp;base=LAW&amp;n=52330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21&amp;n=108574&amp;dst=100005" TargetMode="External"/><Relationship Id="rId19" Type="http://schemas.openxmlformats.org/officeDocument/2006/relationships/hyperlink" Target="https://login.consultant.ru/link/?req=doc&amp;base=RLAW021&amp;n=207352&amp;dst=100005" TargetMode="External"/><Relationship Id="rId31" Type="http://schemas.openxmlformats.org/officeDocument/2006/relationships/hyperlink" Target="https://login.consultant.ru/link/?req=doc&amp;base=RLAW021&amp;n=521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89793&amp;dst=100005" TargetMode="External"/><Relationship Id="rId14" Type="http://schemas.openxmlformats.org/officeDocument/2006/relationships/hyperlink" Target="https://login.consultant.ru/link/?req=doc&amp;base=RLAW021&amp;n=147995&amp;dst=100005" TargetMode="External"/><Relationship Id="rId22" Type="http://schemas.openxmlformats.org/officeDocument/2006/relationships/hyperlink" Target="https://login.consultant.ru/link/?req=doc&amp;base=RLAW021&amp;n=212383&amp;dst=100029" TargetMode="External"/><Relationship Id="rId27" Type="http://schemas.openxmlformats.org/officeDocument/2006/relationships/hyperlink" Target="https://login.consultant.ru/link/?req=doc&amp;base=LAW&amp;n=523306" TargetMode="External"/><Relationship Id="rId30" Type="http://schemas.openxmlformats.org/officeDocument/2006/relationships/hyperlink" Target="https://login.consultant.ru/link/?req=doc&amp;base=RLAW021&amp;n=71043&amp;dst=10001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Klimova_K</dc:creator>
  <cp:lastModifiedBy>Radaeva_EA</cp:lastModifiedBy>
  <cp:revision>2</cp:revision>
  <dcterms:created xsi:type="dcterms:W3CDTF">2026-06-11T08:09:00Z</dcterms:created>
  <dcterms:modified xsi:type="dcterms:W3CDTF">2026-06-11T08:09:00Z</dcterms:modified>
</cp:coreProperties>
</file>