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A5" w:rsidRDefault="005606A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606A5" w:rsidRDefault="005606A5">
      <w:pPr>
        <w:pStyle w:val="ConsPlusNormal"/>
        <w:jc w:val="both"/>
        <w:outlineLvl w:val="0"/>
      </w:pPr>
    </w:p>
    <w:p w:rsidR="005606A5" w:rsidRDefault="005606A5">
      <w:pPr>
        <w:pStyle w:val="ConsPlusTitle"/>
        <w:jc w:val="center"/>
        <w:outlineLvl w:val="0"/>
      </w:pPr>
      <w:r>
        <w:t>МИНИСТЕРСТВО ЛЕСНОГО, ОХОТНИЧЬЕГО ХОЗЯЙСТВА</w:t>
      </w:r>
    </w:p>
    <w:p w:rsidR="005606A5" w:rsidRDefault="005606A5">
      <w:pPr>
        <w:pStyle w:val="ConsPlusTitle"/>
        <w:jc w:val="center"/>
      </w:pPr>
      <w:r>
        <w:t>И ПРИРОДОПОЛЬЗОВАНИЯ ПЕНЗЕНСКОЙ ОБЛАСТИ</w:t>
      </w:r>
    </w:p>
    <w:p w:rsidR="005606A5" w:rsidRDefault="005606A5">
      <w:pPr>
        <w:pStyle w:val="ConsPlusTitle"/>
        <w:jc w:val="center"/>
      </w:pPr>
    </w:p>
    <w:p w:rsidR="005606A5" w:rsidRDefault="005606A5">
      <w:pPr>
        <w:pStyle w:val="ConsPlusTitle"/>
        <w:jc w:val="center"/>
      </w:pPr>
      <w:r>
        <w:t>ПРИКАЗ</w:t>
      </w:r>
    </w:p>
    <w:p w:rsidR="005606A5" w:rsidRDefault="005606A5">
      <w:pPr>
        <w:pStyle w:val="ConsPlusTitle"/>
        <w:jc w:val="center"/>
      </w:pPr>
      <w:r>
        <w:t>от 25 апреля 2012 г. N 43/1</w:t>
      </w:r>
    </w:p>
    <w:p w:rsidR="005606A5" w:rsidRDefault="005606A5">
      <w:pPr>
        <w:pStyle w:val="ConsPlusTitle"/>
        <w:jc w:val="center"/>
      </w:pPr>
    </w:p>
    <w:p w:rsidR="005606A5" w:rsidRDefault="005606A5">
      <w:pPr>
        <w:pStyle w:val="ConsPlusTitle"/>
        <w:jc w:val="center"/>
      </w:pPr>
      <w:r>
        <w:t>ОБ ОБРАЗОВАНИИ КОНКУРСНОЙ КОМИССИИ</w:t>
      </w:r>
    </w:p>
    <w:p w:rsidR="005606A5" w:rsidRDefault="005606A5">
      <w:pPr>
        <w:pStyle w:val="ConsPlusTitle"/>
        <w:jc w:val="center"/>
      </w:pPr>
      <w:r>
        <w:t>МИНИСТЕРСТВА ЛЕСНОГО, ОХОТНИЧЬЕГО ХОЗЯЙСТВА</w:t>
      </w:r>
    </w:p>
    <w:p w:rsidR="005606A5" w:rsidRDefault="005606A5">
      <w:pPr>
        <w:pStyle w:val="ConsPlusTitle"/>
        <w:jc w:val="center"/>
      </w:pPr>
      <w:r>
        <w:t>И ПРИРОДОПОЛЬЗОВАНИЯ ПЕНЗЕНСКОЙ ОБЛАСТИ</w:t>
      </w:r>
    </w:p>
    <w:p w:rsidR="005606A5" w:rsidRDefault="00560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Минлесхоза Пензенской обл.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21.06.2012 </w:t>
            </w:r>
            <w:hyperlink r:id="rId6">
              <w:r>
                <w:rPr>
                  <w:color w:val="0000FF"/>
                </w:rPr>
                <w:t>N 68/1</w:t>
              </w:r>
            </w:hyperlink>
            <w:r>
              <w:rPr>
                <w:color w:val="392C69"/>
              </w:rPr>
              <w:t xml:space="preserve">, от 06.08.2012 </w:t>
            </w:r>
            <w:hyperlink r:id="rId7">
              <w:r>
                <w:rPr>
                  <w:color w:val="0000FF"/>
                </w:rPr>
                <w:t>N 90/2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31.07.2013 </w:t>
            </w:r>
            <w:hyperlink r:id="rId8">
              <w:r>
                <w:rPr>
                  <w:color w:val="0000FF"/>
                </w:rPr>
                <w:t>N 90/3</w:t>
              </w:r>
            </w:hyperlink>
            <w:r>
              <w:rPr>
                <w:color w:val="392C69"/>
              </w:rPr>
              <w:t xml:space="preserve">, от 03.07.2014 </w:t>
            </w:r>
            <w:hyperlink r:id="rId9">
              <w:r>
                <w:rPr>
                  <w:color w:val="0000FF"/>
                </w:rPr>
                <w:t>N 78/1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02.03.2015 </w:t>
            </w:r>
            <w:hyperlink r:id="rId10">
              <w:r>
                <w:rPr>
                  <w:color w:val="0000FF"/>
                </w:rPr>
                <w:t>N 26/1</w:t>
              </w:r>
            </w:hyperlink>
            <w:r>
              <w:rPr>
                <w:color w:val="392C69"/>
              </w:rPr>
              <w:t xml:space="preserve">, от 23.03.2015 </w:t>
            </w:r>
            <w:hyperlink r:id="rId11">
              <w:r>
                <w:rPr>
                  <w:color w:val="0000FF"/>
                </w:rPr>
                <w:t>N 35/2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25.05.2015 </w:t>
            </w:r>
            <w:hyperlink r:id="rId12">
              <w:r>
                <w:rPr>
                  <w:color w:val="0000FF"/>
                </w:rPr>
                <w:t>N 59/9</w:t>
              </w:r>
            </w:hyperlink>
            <w:r>
              <w:rPr>
                <w:color w:val="392C69"/>
              </w:rPr>
              <w:t xml:space="preserve">, от 23.12.2015 </w:t>
            </w:r>
            <w:hyperlink r:id="rId13">
              <w:r>
                <w:rPr>
                  <w:color w:val="0000FF"/>
                </w:rPr>
                <w:t>N 164/1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14">
              <w:r>
                <w:rPr>
                  <w:color w:val="0000FF"/>
                </w:rPr>
                <w:t>N 63/3</w:t>
              </w:r>
            </w:hyperlink>
            <w:r>
              <w:rPr>
                <w:color w:val="392C69"/>
              </w:rPr>
              <w:t xml:space="preserve">, от 21.07.2016 </w:t>
            </w:r>
            <w:hyperlink r:id="rId15">
              <w:r>
                <w:rPr>
                  <w:color w:val="0000FF"/>
                </w:rPr>
                <w:t>N 115/3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26.09.2016 </w:t>
            </w:r>
            <w:hyperlink r:id="rId16">
              <w:r>
                <w:rPr>
                  <w:color w:val="0000FF"/>
                </w:rPr>
                <w:t>N 156/12</w:t>
              </w:r>
            </w:hyperlink>
            <w:r>
              <w:rPr>
                <w:color w:val="392C69"/>
              </w:rPr>
              <w:t xml:space="preserve">, от 27.09.2016 </w:t>
            </w:r>
            <w:hyperlink r:id="rId17">
              <w:r>
                <w:rPr>
                  <w:color w:val="0000FF"/>
                </w:rPr>
                <w:t>N 157/1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02.12.2016 </w:t>
            </w:r>
            <w:hyperlink r:id="rId18">
              <w:r>
                <w:rPr>
                  <w:color w:val="0000FF"/>
                </w:rPr>
                <w:t>N 199/1</w:t>
              </w:r>
            </w:hyperlink>
            <w:r>
              <w:rPr>
                <w:color w:val="392C69"/>
              </w:rPr>
              <w:t xml:space="preserve">, от 03.02.2017 </w:t>
            </w:r>
            <w:hyperlink r:id="rId19">
              <w:r>
                <w:rPr>
                  <w:color w:val="0000FF"/>
                </w:rPr>
                <w:t>N 16/4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20">
              <w:r>
                <w:rPr>
                  <w:color w:val="0000FF"/>
                </w:rPr>
                <w:t>N 31/2</w:t>
              </w:r>
            </w:hyperlink>
            <w:r>
              <w:rPr>
                <w:color w:val="392C69"/>
              </w:rPr>
              <w:t xml:space="preserve">, от 24.04.2017 </w:t>
            </w:r>
            <w:hyperlink r:id="rId21">
              <w:r>
                <w:rPr>
                  <w:color w:val="0000FF"/>
                </w:rPr>
                <w:t>N 61/1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30.11.2017 </w:t>
            </w:r>
            <w:hyperlink r:id="rId22">
              <w:r>
                <w:rPr>
                  <w:color w:val="0000FF"/>
                </w:rPr>
                <w:t>N 183/1</w:t>
              </w:r>
            </w:hyperlink>
            <w:r>
              <w:rPr>
                <w:color w:val="392C69"/>
              </w:rPr>
              <w:t xml:space="preserve">, от 24.07.2018 </w:t>
            </w:r>
            <w:hyperlink r:id="rId23">
              <w:r>
                <w:rPr>
                  <w:color w:val="0000FF"/>
                </w:rPr>
                <w:t>N 106/1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18.06.2019 </w:t>
            </w:r>
            <w:hyperlink r:id="rId24">
              <w:r>
                <w:rPr>
                  <w:color w:val="0000FF"/>
                </w:rPr>
                <w:t>N 70/3</w:t>
              </w:r>
            </w:hyperlink>
            <w:r>
              <w:rPr>
                <w:color w:val="392C69"/>
              </w:rPr>
              <w:t xml:space="preserve">, от 26.03.2020 </w:t>
            </w:r>
            <w:hyperlink r:id="rId25">
              <w:r>
                <w:rPr>
                  <w:color w:val="0000FF"/>
                </w:rPr>
                <w:t>N 46/1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08.04.2020 </w:t>
            </w:r>
            <w:hyperlink r:id="rId26">
              <w:r>
                <w:rPr>
                  <w:color w:val="0000FF"/>
                </w:rPr>
                <w:t>N 53/1</w:t>
              </w:r>
            </w:hyperlink>
            <w:r>
              <w:rPr>
                <w:color w:val="392C69"/>
              </w:rPr>
              <w:t xml:space="preserve">, от 25.12.2020 </w:t>
            </w:r>
            <w:hyperlink r:id="rId27">
              <w:r>
                <w:rPr>
                  <w:color w:val="0000FF"/>
                </w:rPr>
                <w:t>N 190/3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19.03.2021 </w:t>
            </w:r>
            <w:hyperlink r:id="rId28">
              <w:r>
                <w:rPr>
                  <w:color w:val="0000FF"/>
                </w:rPr>
                <w:t>N 33/4</w:t>
              </w:r>
            </w:hyperlink>
            <w:r>
              <w:rPr>
                <w:color w:val="392C69"/>
              </w:rPr>
              <w:t xml:space="preserve">, от 25.03.2021 </w:t>
            </w:r>
            <w:hyperlink r:id="rId29">
              <w:r>
                <w:rPr>
                  <w:color w:val="0000FF"/>
                </w:rPr>
                <w:t>N 34/2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29.03.2021 </w:t>
            </w:r>
            <w:hyperlink r:id="rId30">
              <w:r>
                <w:rPr>
                  <w:color w:val="0000FF"/>
                </w:rPr>
                <w:t>N 36/2</w:t>
              </w:r>
            </w:hyperlink>
            <w:r>
              <w:rPr>
                <w:color w:val="392C69"/>
              </w:rPr>
              <w:t xml:space="preserve">, от 21.05.2021 </w:t>
            </w:r>
            <w:hyperlink r:id="rId31">
              <w:r>
                <w:rPr>
                  <w:color w:val="0000FF"/>
                </w:rPr>
                <w:t>N 63/2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08.12.2021 </w:t>
            </w:r>
            <w:hyperlink r:id="rId32">
              <w:r>
                <w:rPr>
                  <w:color w:val="0000FF"/>
                </w:rPr>
                <w:t>N 170/2</w:t>
              </w:r>
            </w:hyperlink>
            <w:r>
              <w:rPr>
                <w:color w:val="392C69"/>
              </w:rPr>
              <w:t xml:space="preserve">, от 28.01.2022 </w:t>
            </w:r>
            <w:hyperlink r:id="rId33">
              <w:r>
                <w:rPr>
                  <w:color w:val="0000FF"/>
                </w:rPr>
                <w:t>N 8/1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34">
              <w:r>
                <w:rPr>
                  <w:color w:val="0000FF"/>
                </w:rPr>
                <w:t>N 18/3</w:t>
              </w:r>
            </w:hyperlink>
            <w:r>
              <w:rPr>
                <w:color w:val="392C69"/>
              </w:rPr>
              <w:t xml:space="preserve">, от 15.03.2022 </w:t>
            </w:r>
            <w:hyperlink r:id="rId35">
              <w:r>
                <w:rPr>
                  <w:color w:val="0000FF"/>
                </w:rPr>
                <w:t>N 27/2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05.05.2022 </w:t>
            </w:r>
            <w:hyperlink r:id="rId36">
              <w:r>
                <w:rPr>
                  <w:color w:val="0000FF"/>
                </w:rPr>
                <w:t>N 48/3</w:t>
              </w:r>
            </w:hyperlink>
            <w:r>
              <w:rPr>
                <w:color w:val="392C69"/>
              </w:rPr>
              <w:t xml:space="preserve">, от 03.08.2022 </w:t>
            </w:r>
            <w:hyperlink r:id="rId37">
              <w:r>
                <w:rPr>
                  <w:color w:val="0000FF"/>
                </w:rPr>
                <w:t>N 90/3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38">
              <w:r>
                <w:rPr>
                  <w:color w:val="0000FF"/>
                </w:rPr>
                <w:t>N 170/4</w:t>
              </w:r>
            </w:hyperlink>
            <w:r>
              <w:rPr>
                <w:color w:val="392C69"/>
              </w:rPr>
              <w:t xml:space="preserve">, от 19.04.2023 </w:t>
            </w:r>
            <w:hyperlink r:id="rId39">
              <w:r>
                <w:rPr>
                  <w:color w:val="0000FF"/>
                </w:rPr>
                <w:t>N 15-28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02.06.2023 </w:t>
            </w:r>
            <w:hyperlink r:id="rId40">
              <w:r>
                <w:rPr>
                  <w:color w:val="0000FF"/>
                </w:rPr>
                <w:t>N 15-39</w:t>
              </w:r>
            </w:hyperlink>
            <w:r>
              <w:rPr>
                <w:color w:val="392C69"/>
              </w:rPr>
              <w:t xml:space="preserve">, от 22.09.2023 </w:t>
            </w:r>
            <w:hyperlink r:id="rId41">
              <w:r>
                <w:rPr>
                  <w:color w:val="0000FF"/>
                </w:rPr>
                <w:t>N 15-88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42">
              <w:r>
                <w:rPr>
                  <w:color w:val="0000FF"/>
                </w:rPr>
                <w:t>N 15-5</w:t>
              </w:r>
            </w:hyperlink>
            <w:r>
              <w:rPr>
                <w:color w:val="392C69"/>
              </w:rPr>
              <w:t xml:space="preserve">, от 04.03.2024 </w:t>
            </w:r>
            <w:hyperlink r:id="rId43">
              <w:r>
                <w:rPr>
                  <w:color w:val="0000FF"/>
                </w:rPr>
                <w:t>N 15-7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44">
              <w:r>
                <w:rPr>
                  <w:color w:val="0000FF"/>
                </w:rPr>
                <w:t>N 15-95</w:t>
              </w:r>
            </w:hyperlink>
            <w:r>
              <w:rPr>
                <w:color w:val="392C69"/>
              </w:rPr>
              <w:t xml:space="preserve">, от 22.01.2025 </w:t>
            </w:r>
            <w:hyperlink r:id="rId45">
              <w:r>
                <w:rPr>
                  <w:color w:val="0000FF"/>
                </w:rPr>
                <w:t>N 15-4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19.06.2025 </w:t>
            </w:r>
            <w:hyperlink r:id="rId46">
              <w:r>
                <w:rPr>
                  <w:color w:val="0000FF"/>
                </w:rPr>
                <w:t>N 15-97</w:t>
              </w:r>
            </w:hyperlink>
            <w:r>
              <w:rPr>
                <w:color w:val="392C69"/>
              </w:rPr>
              <w:t xml:space="preserve">, от 10.12.2025 </w:t>
            </w:r>
            <w:hyperlink r:id="rId47">
              <w:r>
                <w:rPr>
                  <w:color w:val="0000FF"/>
                </w:rPr>
                <w:t>N 15-145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12.02.2026 </w:t>
            </w:r>
            <w:hyperlink r:id="rId48">
              <w:r>
                <w:rPr>
                  <w:color w:val="0000FF"/>
                </w:rPr>
                <w:t>N 15-14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50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руководствуясь </w:t>
      </w:r>
      <w:hyperlink r:id="rId51">
        <w:r>
          <w:rPr>
            <w:color w:val="0000FF"/>
          </w:rPr>
          <w:t>Положением</w:t>
        </w:r>
      </w:hyperlink>
      <w:r>
        <w:t xml:space="preserve"> о Министерстве лесного, охотничьего хозяйства и природопользования Пензенской области, утвержденным постановлением Правительства Пензенской области от 22.12.2011 N 965-пП (с последующими изменениями), приказываю:</w:t>
      </w:r>
    </w:p>
    <w:p w:rsidR="005606A5" w:rsidRDefault="005606A5">
      <w:pPr>
        <w:pStyle w:val="ConsPlusNormal"/>
        <w:jc w:val="both"/>
      </w:pPr>
      <w:r>
        <w:t xml:space="preserve">(преамбула в ред. </w:t>
      </w:r>
      <w:hyperlink r:id="rId52">
        <w:r>
          <w:rPr>
            <w:color w:val="0000FF"/>
          </w:rPr>
          <w:t>Приказа</w:t>
        </w:r>
      </w:hyperlink>
      <w:r>
        <w:t xml:space="preserve"> Минлесхоза Пензенской обл. от 06.08.2012 N 90/2)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1. Образовать конкурсную комиссию Министерства лесного, охотничьего хозяйства и природопользования Пензенской области и утвердить ее </w:t>
      </w:r>
      <w:hyperlink w:anchor="P71">
        <w:r>
          <w:rPr>
            <w:color w:val="0000FF"/>
          </w:rPr>
          <w:t>состав</w:t>
        </w:r>
      </w:hyperlink>
      <w:r>
        <w:t xml:space="preserve"> согласно Приложению N 1.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03">
        <w:r>
          <w:rPr>
            <w:color w:val="0000FF"/>
          </w:rPr>
          <w:t>Порядок</w:t>
        </w:r>
      </w:hyperlink>
      <w:r>
        <w:t xml:space="preserve"> и сроки работы конкурсной комиссии Министерства лесного, охотничьего хозяйства и природопользования Пензенской области согласно Приложению N 2 и </w:t>
      </w:r>
      <w:hyperlink w:anchor="P154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</w:t>
      </w:r>
      <w:r>
        <w:lastRenderedPageBreak/>
        <w:t>гражданской службы Пензенской области в Министерстве лесного, охотничьего хозяйства и природопользования Пензенской области согласно приложению N 3 к настоящему приказу.</w:t>
      </w:r>
    </w:p>
    <w:p w:rsidR="005606A5" w:rsidRDefault="005606A5">
      <w:pPr>
        <w:pStyle w:val="ConsPlusNormal"/>
        <w:jc w:val="both"/>
      </w:pPr>
      <w:r>
        <w:t xml:space="preserve">(п. 2 в ред. </w:t>
      </w:r>
      <w:hyperlink r:id="rId53">
        <w:r>
          <w:rPr>
            <w:color w:val="0000FF"/>
          </w:rPr>
          <w:t>Приказа</w:t>
        </w:r>
      </w:hyperlink>
      <w:r>
        <w:t xml:space="preserve"> Минлесхоза Пензенской обл. от 24.07.2018 N 106/1)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 Признать утратившими силу следующие приказы: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Управления природных ресурсов и охраны окружающей среды Пензенской области: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25.10.2010 </w:t>
      </w:r>
      <w:hyperlink r:id="rId54">
        <w:r>
          <w:rPr>
            <w:color w:val="0000FF"/>
          </w:rPr>
          <w:t>N 45/1-к</w:t>
        </w:r>
      </w:hyperlink>
      <w:r>
        <w:t xml:space="preserve"> "Об образовании конкурсной комиссии Управления природных ресурсов и охраны окружающей среды Пензенской области",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26.11.2010 </w:t>
      </w:r>
      <w:hyperlink r:id="rId55">
        <w:r>
          <w:rPr>
            <w:color w:val="0000FF"/>
          </w:rPr>
          <w:t>N 53/1-к</w:t>
        </w:r>
      </w:hyperlink>
      <w:r>
        <w:t xml:space="preserve"> "О внесении изменений в состав конкурсной комиссии Управления природных ресурсов и охраны окружающей среды Пензенской области",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24.12.2010 </w:t>
      </w:r>
      <w:hyperlink r:id="rId56">
        <w:r>
          <w:rPr>
            <w:color w:val="0000FF"/>
          </w:rPr>
          <w:t>N 58/2-к</w:t>
        </w:r>
      </w:hyperlink>
      <w:r>
        <w:t xml:space="preserve"> "О внесении изменения в Положение о конкурсной комиссии Управления природных ресурсов и охраны окружающей среды Пензенской области, утвержденное приказом Управления от 25.10.2010 N 45/1-к (с последующими изменениями)",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28.01.2011 </w:t>
      </w:r>
      <w:hyperlink r:id="rId57">
        <w:r>
          <w:rPr>
            <w:color w:val="0000FF"/>
          </w:rPr>
          <w:t>N 5/2-к</w:t>
        </w:r>
      </w:hyperlink>
      <w:r>
        <w:t xml:space="preserve"> "О внесении изменения в состав конкурсной комиссии Управления природных ресурсов и охраны окружающей среды Пензенской области",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10.02.2011 </w:t>
      </w:r>
      <w:hyperlink r:id="rId58">
        <w:r>
          <w:rPr>
            <w:color w:val="0000FF"/>
          </w:rPr>
          <w:t>N 6/1-к</w:t>
        </w:r>
      </w:hyperlink>
      <w:r>
        <w:t xml:space="preserve"> "О внесении изменений в Положение о конкурсной комиссии Управления природных ресурсов и охраны окружающей среды Пензенской области, утвержденное приказом Управления природных ресурсов и охраны окружающей среды Пензенской области от 25.10.2010 N 45/1-к (с последующими изменениями)",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11.03.2011 </w:t>
      </w:r>
      <w:hyperlink r:id="rId59">
        <w:r>
          <w:rPr>
            <w:color w:val="0000FF"/>
          </w:rPr>
          <w:t>N 10/1-к</w:t>
        </w:r>
      </w:hyperlink>
      <w:r>
        <w:t xml:space="preserve"> "О внесении изменений в Положение о конкурсной комиссии Управления природных ресурсов и охраны окружающей среды Пензенской области, утвержденное приказом Управления природных ресурсов и охраны окружающей среды Пензенской области от 25.10.2010 N 45/1-к (с последующими изменениями)",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01.06.2011 </w:t>
      </w:r>
      <w:hyperlink r:id="rId60">
        <w:r>
          <w:rPr>
            <w:color w:val="0000FF"/>
          </w:rPr>
          <w:t>N 25/3-к</w:t>
        </w:r>
      </w:hyperlink>
      <w:r>
        <w:t xml:space="preserve"> "О внесении изменения в состав конкурсной комиссии Управления природных ресурсов и охраны окружающей среды Пензенской области, утвержденный приказом Управления от 25.10.2010 N 45/1-к (с последующими изменениями)";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Управления лесами Пензенской области: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27.05.2011 </w:t>
      </w:r>
      <w:hyperlink r:id="rId61">
        <w:r>
          <w:rPr>
            <w:color w:val="0000FF"/>
          </w:rPr>
          <w:t>N 95-к</w:t>
        </w:r>
      </w:hyperlink>
      <w:r>
        <w:t xml:space="preserve"> "О конкурсной комиссии Управления лесами Пензенской области",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06.07.2011 </w:t>
      </w:r>
      <w:hyperlink r:id="rId62">
        <w:r>
          <w:rPr>
            <w:color w:val="0000FF"/>
          </w:rPr>
          <w:t>N 124-к</w:t>
        </w:r>
      </w:hyperlink>
      <w:r>
        <w:t xml:space="preserve"> "О внесении изменений в Порядок работы конкурсной комиссии Управления лесами Пензенской области, утвержденный приказом Управления лесами Пензенской области от 27.05.2011 N 95-к",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от 15.09.2011 </w:t>
      </w:r>
      <w:hyperlink r:id="rId63">
        <w:r>
          <w:rPr>
            <w:color w:val="0000FF"/>
          </w:rPr>
          <w:t>N 159-к</w:t>
        </w:r>
      </w:hyperlink>
      <w:r>
        <w:t xml:space="preserve"> "О внесении изменений в Порядок работы конкурсной комиссии Управления лесами Пензенской области, утвержденный приказом Управления лесами Пензенской области от 27.05.2011 N 95-к (с последующими изменениями)".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4. Опубликовать настоящий приказ в газете "Пензенские губернские ведомости" и разместить на официальном сайте Министерства лесного, охотничьего хозяйства и природопользования Пензенской области в информационно-телекоммуникационной сети "Интернет".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right"/>
      </w:pPr>
      <w:r>
        <w:t>Министр</w:t>
      </w:r>
    </w:p>
    <w:p w:rsidR="005606A5" w:rsidRDefault="005606A5">
      <w:pPr>
        <w:pStyle w:val="ConsPlusNormal"/>
        <w:jc w:val="right"/>
      </w:pPr>
      <w:r>
        <w:t>Н.В.АРГАТКИН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right"/>
        <w:outlineLvl w:val="0"/>
      </w:pPr>
      <w:r>
        <w:t>Приложение N 1</w:t>
      </w:r>
    </w:p>
    <w:p w:rsidR="005606A5" w:rsidRDefault="005606A5">
      <w:pPr>
        <w:pStyle w:val="ConsPlusNormal"/>
        <w:jc w:val="right"/>
      </w:pPr>
      <w:r>
        <w:t>к приказу</w:t>
      </w:r>
    </w:p>
    <w:p w:rsidR="005606A5" w:rsidRDefault="005606A5">
      <w:pPr>
        <w:pStyle w:val="ConsPlusNormal"/>
        <w:jc w:val="right"/>
      </w:pPr>
      <w:r>
        <w:t>Министерства лесного,</w:t>
      </w:r>
    </w:p>
    <w:p w:rsidR="005606A5" w:rsidRDefault="005606A5">
      <w:pPr>
        <w:pStyle w:val="ConsPlusNormal"/>
        <w:jc w:val="right"/>
      </w:pPr>
      <w:r>
        <w:t>охотничьего хозяйства</w:t>
      </w:r>
    </w:p>
    <w:p w:rsidR="005606A5" w:rsidRDefault="005606A5">
      <w:pPr>
        <w:pStyle w:val="ConsPlusNormal"/>
        <w:jc w:val="right"/>
      </w:pPr>
      <w:r>
        <w:t>и природопользования</w:t>
      </w:r>
    </w:p>
    <w:p w:rsidR="005606A5" w:rsidRDefault="005606A5">
      <w:pPr>
        <w:pStyle w:val="ConsPlusNormal"/>
        <w:jc w:val="right"/>
      </w:pPr>
      <w:r>
        <w:t>Пензенской области</w:t>
      </w:r>
    </w:p>
    <w:p w:rsidR="005606A5" w:rsidRDefault="005606A5">
      <w:pPr>
        <w:pStyle w:val="ConsPlusNormal"/>
        <w:jc w:val="right"/>
      </w:pPr>
      <w:r>
        <w:t>от 25 апреля 2012 г. N 43/1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</w:pPr>
      <w:bookmarkStart w:id="0" w:name="P71"/>
      <w:bookmarkEnd w:id="0"/>
      <w:r>
        <w:t>СОСТАВ</w:t>
      </w:r>
    </w:p>
    <w:p w:rsidR="005606A5" w:rsidRDefault="005606A5">
      <w:pPr>
        <w:pStyle w:val="ConsPlusTitle"/>
        <w:jc w:val="center"/>
      </w:pPr>
      <w:r>
        <w:t>КОНКУРСНОЙ КОМИССИИ МИНИСТЕРСТВА ЛЕСНОГО, ОХОТНИЧЬЕГО</w:t>
      </w:r>
    </w:p>
    <w:p w:rsidR="005606A5" w:rsidRDefault="005606A5">
      <w:pPr>
        <w:pStyle w:val="ConsPlusTitle"/>
        <w:jc w:val="center"/>
      </w:pPr>
      <w:r>
        <w:t>ХОЗЯЙСТВА И ПРИРОДОПОЛЬЗОВАНИЯ ПЕНЗЕНСКОЙ ОБЛАСТИ</w:t>
      </w:r>
    </w:p>
    <w:p w:rsidR="005606A5" w:rsidRDefault="00560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19.03.2021 </w:t>
            </w:r>
            <w:hyperlink r:id="rId64">
              <w:r>
                <w:rPr>
                  <w:color w:val="0000FF"/>
                </w:rPr>
                <w:t>N 33/4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25.03.2021 </w:t>
            </w:r>
            <w:hyperlink r:id="rId65">
              <w:r>
                <w:rPr>
                  <w:color w:val="0000FF"/>
                </w:rPr>
                <w:t>N 34/2</w:t>
              </w:r>
            </w:hyperlink>
            <w:r>
              <w:rPr>
                <w:color w:val="392C69"/>
              </w:rPr>
              <w:t xml:space="preserve">, от 29.03.2021 </w:t>
            </w:r>
            <w:hyperlink r:id="rId66">
              <w:r>
                <w:rPr>
                  <w:color w:val="0000FF"/>
                </w:rPr>
                <w:t>N 36/2</w:t>
              </w:r>
            </w:hyperlink>
            <w:r>
              <w:rPr>
                <w:color w:val="392C69"/>
              </w:rPr>
              <w:t xml:space="preserve">, от 21.05.2021 </w:t>
            </w:r>
            <w:hyperlink r:id="rId67">
              <w:r>
                <w:rPr>
                  <w:color w:val="0000FF"/>
                </w:rPr>
                <w:t>N 63/2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08.12.2021 </w:t>
            </w:r>
            <w:hyperlink r:id="rId68">
              <w:r>
                <w:rPr>
                  <w:color w:val="0000FF"/>
                </w:rPr>
                <w:t>N 170/2</w:t>
              </w:r>
            </w:hyperlink>
            <w:r>
              <w:rPr>
                <w:color w:val="392C69"/>
              </w:rPr>
              <w:t xml:space="preserve">, от 28.01.2022 </w:t>
            </w:r>
            <w:hyperlink r:id="rId69">
              <w:r>
                <w:rPr>
                  <w:color w:val="0000FF"/>
                </w:rPr>
                <w:t>N 8/1</w:t>
              </w:r>
            </w:hyperlink>
            <w:r>
              <w:rPr>
                <w:color w:val="392C69"/>
              </w:rPr>
              <w:t xml:space="preserve">, от 25.02.2022 </w:t>
            </w:r>
            <w:hyperlink r:id="rId70">
              <w:r>
                <w:rPr>
                  <w:color w:val="0000FF"/>
                </w:rPr>
                <w:t>N 18/3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15.03.2022 </w:t>
            </w:r>
            <w:hyperlink r:id="rId71">
              <w:r>
                <w:rPr>
                  <w:color w:val="0000FF"/>
                </w:rPr>
                <w:t>N 27/2</w:t>
              </w:r>
            </w:hyperlink>
            <w:r>
              <w:rPr>
                <w:color w:val="392C69"/>
              </w:rPr>
              <w:t xml:space="preserve">, от 05.05.2022 </w:t>
            </w:r>
            <w:hyperlink r:id="rId72">
              <w:r>
                <w:rPr>
                  <w:color w:val="0000FF"/>
                </w:rPr>
                <w:t>N 48/3</w:t>
              </w:r>
            </w:hyperlink>
            <w:r>
              <w:rPr>
                <w:color w:val="392C69"/>
              </w:rPr>
              <w:t xml:space="preserve">, от 03.08.2022 </w:t>
            </w:r>
            <w:hyperlink r:id="rId73">
              <w:r>
                <w:rPr>
                  <w:color w:val="0000FF"/>
                </w:rPr>
                <w:t>N 90/3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02.06.2023 </w:t>
            </w:r>
            <w:hyperlink r:id="rId74">
              <w:r>
                <w:rPr>
                  <w:color w:val="0000FF"/>
                </w:rPr>
                <w:t>N 15-39</w:t>
              </w:r>
            </w:hyperlink>
            <w:r>
              <w:rPr>
                <w:color w:val="392C69"/>
              </w:rPr>
              <w:t xml:space="preserve">, от 04.03.2024 </w:t>
            </w:r>
            <w:hyperlink r:id="rId75">
              <w:r>
                <w:rPr>
                  <w:color w:val="0000FF"/>
                </w:rPr>
                <w:t>N 15-7</w:t>
              </w:r>
            </w:hyperlink>
            <w:r>
              <w:rPr>
                <w:color w:val="392C69"/>
              </w:rPr>
              <w:t xml:space="preserve">, от 19.06.2025 </w:t>
            </w:r>
            <w:hyperlink r:id="rId76">
              <w:r>
                <w:rPr>
                  <w:color w:val="0000FF"/>
                </w:rPr>
                <w:t>N 15-97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Алтынбаев Ришат Рифатович - Министр лесного, охотничьего хозяйства и природопользования Пензенской области, председатель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Красюкова Лариса Анатольевна - заместитель Министра, заместитель председателя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Кулькова Алла Юрьевна - консультант отдела кадрового обеспечения и делопроизводства, секретарь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Члены комиссии: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Зинченко Светлана Владимировна - кандидат экономических наук, доцент кафедры "Маркетинг, коммерция и сфера обслуживания" ФГБОУ ВО "Пензенский государственный университет" (по согласованию);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Калинина Юлия Александровна - начальник отдела кадрового обеспечения и делопроизводства;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Остробородова Наталья Ивановна - кандидат сельскохозяйственных наук, доцент кафедры "Растениеводство и лесное хозяйство" ФГБОУ ВО "Пензенский государственный аграрный университет" (по согласованию);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Тусков Андрей Анатольевич - кандидат экономических наук, доцент кафедры "Цифровая экономика" ФГБОУ ВО "Пензенский государственный университет" (по согласованию);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представитель подразделения, в котором проводится конкурс на замещение вакантной должности государственной гражданской службы (на включение в кадровый резерв Министерства лесного, охотничьего хозяйства и природопользования Пензенской области);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представитель Общественного совета при Министерстве лесного, охотничьего хозяйства и природопользования Пензенской области (по согласованию).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right"/>
        <w:outlineLvl w:val="0"/>
      </w:pPr>
      <w:r>
        <w:t>Приложение N 2</w:t>
      </w:r>
    </w:p>
    <w:p w:rsidR="005606A5" w:rsidRDefault="005606A5">
      <w:pPr>
        <w:pStyle w:val="ConsPlusNormal"/>
        <w:jc w:val="right"/>
      </w:pPr>
      <w:r>
        <w:t>к приказу</w:t>
      </w:r>
    </w:p>
    <w:p w:rsidR="005606A5" w:rsidRDefault="005606A5">
      <w:pPr>
        <w:pStyle w:val="ConsPlusNormal"/>
        <w:jc w:val="right"/>
      </w:pPr>
      <w:r>
        <w:t>Министерства лесного, охотничьего</w:t>
      </w:r>
    </w:p>
    <w:p w:rsidR="005606A5" w:rsidRDefault="005606A5">
      <w:pPr>
        <w:pStyle w:val="ConsPlusNormal"/>
        <w:jc w:val="right"/>
      </w:pPr>
      <w:r>
        <w:t>хозяйства и природопользования</w:t>
      </w:r>
    </w:p>
    <w:p w:rsidR="005606A5" w:rsidRDefault="005606A5">
      <w:pPr>
        <w:pStyle w:val="ConsPlusNormal"/>
        <w:jc w:val="right"/>
      </w:pPr>
      <w:r>
        <w:t>Пензенской области</w:t>
      </w:r>
    </w:p>
    <w:p w:rsidR="005606A5" w:rsidRDefault="005606A5">
      <w:pPr>
        <w:pStyle w:val="ConsPlusNormal"/>
        <w:jc w:val="right"/>
      </w:pPr>
      <w:r>
        <w:t>от 25 апреля 2012 г. N 43/1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</w:pPr>
      <w:bookmarkStart w:id="1" w:name="P103"/>
      <w:bookmarkEnd w:id="1"/>
      <w:r>
        <w:t>ПОРЯДОК И СРОКИ</w:t>
      </w:r>
    </w:p>
    <w:p w:rsidR="005606A5" w:rsidRDefault="005606A5">
      <w:pPr>
        <w:pStyle w:val="ConsPlusTitle"/>
        <w:jc w:val="center"/>
      </w:pPr>
      <w:r>
        <w:t>РАБОТЫ КОНКУРСНОЙ КОМИССИИ МИНИСТЕРСТВА ЛЕСНОГО, ОХОТНИЧЬЕГО</w:t>
      </w:r>
    </w:p>
    <w:p w:rsidR="005606A5" w:rsidRDefault="005606A5">
      <w:pPr>
        <w:pStyle w:val="ConsPlusTitle"/>
        <w:jc w:val="center"/>
      </w:pPr>
      <w:r>
        <w:t>ХОЗЯЙСТВА И ПРИРОДОПОЛЬЗОВАНИЯ ПЕНЗЕНСКОЙ ОБЛАСТИ</w:t>
      </w:r>
    </w:p>
    <w:p w:rsidR="005606A5" w:rsidRDefault="00560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24.07.2018 </w:t>
            </w:r>
            <w:hyperlink r:id="rId77">
              <w:r>
                <w:rPr>
                  <w:color w:val="0000FF"/>
                </w:rPr>
                <w:t>N 106/1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25.12.2020 </w:t>
            </w:r>
            <w:hyperlink r:id="rId78">
              <w:r>
                <w:rPr>
                  <w:color w:val="0000FF"/>
                </w:rPr>
                <w:t>N 190/3</w:t>
              </w:r>
            </w:hyperlink>
            <w:r>
              <w:rPr>
                <w:color w:val="392C69"/>
              </w:rPr>
              <w:t xml:space="preserve">, от 19.12.2022 </w:t>
            </w:r>
            <w:hyperlink r:id="rId79">
              <w:r>
                <w:rPr>
                  <w:color w:val="0000FF"/>
                </w:rPr>
                <w:t>N 170/4</w:t>
              </w:r>
            </w:hyperlink>
            <w:r>
              <w:rPr>
                <w:color w:val="392C69"/>
              </w:rPr>
              <w:t xml:space="preserve">, от 19.06.2025 </w:t>
            </w:r>
            <w:hyperlink r:id="rId80">
              <w:r>
                <w:rPr>
                  <w:color w:val="0000FF"/>
                </w:rPr>
                <w:t>N 15-97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1. Для проведения конкурсов на замещение вакантных должностей государственной гражданской службы Пензенской области в Министерстве лесного, охотничьего хозяйства и природопользования Пензенской области (далее - Министерство), включение в кадровый резерв Министерства, за исключением должностей государственной гражданской службы Пензенской области, назначение на которые и освобождение от которых осуществляются Губернатором Пензенской области, заключение договора о целевом обучении между Министерством и гражданином Российской Федерации с обязательством последующего прохождения государственной гражданской службы Пензенской области в Министерстве формируется конкурсная комиссия Министерства (далее - конкурсная комиссия).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со </w:t>
      </w:r>
      <w:hyperlink r:id="rId81">
        <w:r>
          <w:rPr>
            <w:color w:val="0000FF"/>
          </w:rPr>
          <w:t>статьей 22</w:t>
        </w:r>
      </w:hyperlink>
      <w:r>
        <w:t xml:space="preserve"> Федерального закона от 27.07.2004 N 79-ФЗ "О государственной гражданской службе Российской Федерации" (с последующими изменениями).</w:t>
      </w:r>
    </w:p>
    <w:p w:rsidR="005606A5" w:rsidRDefault="005606A5">
      <w:pPr>
        <w:pStyle w:val="ConsPlusNormal"/>
        <w:jc w:val="both"/>
      </w:pPr>
      <w:r>
        <w:t xml:space="preserve">(п. 2 в ред. </w:t>
      </w:r>
      <w:hyperlink r:id="rId82">
        <w:r>
          <w:rPr>
            <w:color w:val="0000FF"/>
          </w:rPr>
          <w:t>Приказа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4. 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Министерстве, включение в кадровый резерв Министерства, заключение договора о целевом обучении между Министерством и гражданином Российской Федерации с обязательством последующего прохождения государственной гражданской службы Пензенской области в Министерстве.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lastRenderedPageBreak/>
        <w:t>Министром лесного, охотничьего хозяйства и природопользования Пензенской области может быть принято решение о проведении заседания в формате видеоконференции (при наличии технической возможности) по предложению члена конкурсной комиссии или кандидата.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Приказом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Член конкурсной комиссии (кандидат), не имеющий возможности лично присутствовать на заседании, обязан направить предложение в конкурсную комиссию с указанием причины (обоснования) необходимости принятия решения о проведении заседания в формате видеоконференции не позднее 2 рабочих дней до дня проведения заседания.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Приказом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случае принятия решения о проведении заседания в формате видеоконференции члены конкурсной комиссии и кандидаты информируются не позднее 1 рабочего дня до дня проведения заседания.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Приказом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Техническое подключение к сеансу видеосвязи кандидата обеспечивается Министерством.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Приказом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bookmarkStart w:id="2" w:name="P128"/>
      <w:bookmarkEnd w:id="2"/>
      <w:r>
        <w:t>6. Конкурсная комиссия проводит конкурсы: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6.1. на замещение вакантных должностей государственной гражданской службы Пензенской области в Министерстве на основании </w:t>
      </w:r>
      <w:hyperlink r:id="rId87">
        <w:r>
          <w:rPr>
            <w:color w:val="0000FF"/>
          </w:rPr>
          <w:t>Положения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Порядка и сроков работы конкурсной комиссии Министерства (далее - Порядок) и Методики проведения конкурса на замещение вакантной должности государственной гражданской службы Пензенской области в Министерстве (далее - Методика), утвержденных настоящим приказом;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6.2. на включение в кадровый резерв Министерства на основании </w:t>
      </w:r>
      <w:hyperlink r:id="rId89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 (далее - Положение о кадровом резерве), утвержденного указом Губернатора Пензенской области от 30.04.2025 N 73 "Об утверждении Положения о кадровом резерве на государственной гражданской службе Пензенской области", и </w:t>
      </w:r>
      <w:hyperlink w:anchor="P154">
        <w:r>
          <w:rPr>
            <w:color w:val="0000FF"/>
          </w:rPr>
          <w:t>Методики</w:t>
        </w:r>
      </w:hyperlink>
      <w:r>
        <w:t>, утвержденной настоящим приказом;</w:t>
      </w:r>
    </w:p>
    <w:p w:rsidR="005606A5" w:rsidRDefault="005606A5">
      <w:pPr>
        <w:pStyle w:val="ConsPlusNormal"/>
        <w:jc w:val="both"/>
      </w:pPr>
      <w:r>
        <w:t xml:space="preserve">(п. 6.2 в ред. </w:t>
      </w:r>
      <w:hyperlink r:id="rId90">
        <w:r>
          <w:rPr>
            <w:color w:val="0000FF"/>
          </w:rPr>
          <w:t>Приказа</w:t>
        </w:r>
      </w:hyperlink>
      <w:r>
        <w:t xml:space="preserve"> Минлесхоза Пензенской обл. от 19.06.2025 N 15-97)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6.3. на заключение договора о целевом обучении между Министерством и гражданином Российской Федерации с обязательством последующего прохождения государственной гражданской службы Пензенской области в Министерстве на основании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03.08.2021 N 457-пП "О подготовке кадров для государственной гражданской службы Пензенской области по договорам о целевом обучении" (с последующими изменениями) и </w:t>
      </w:r>
      <w:hyperlink r:id="rId92">
        <w:r>
          <w:rPr>
            <w:color w:val="0000FF"/>
          </w:rPr>
          <w:t>Методики</w:t>
        </w:r>
      </w:hyperlink>
      <w:r>
        <w:t xml:space="preserve"> проведения конкурсов на заключение договора о целевом обучении, утвержденной постановлением Правительства Пензенской области от 27.09.2021 N 635-пП "Об утверждении Методики проведения конкурсов на заключение договора о целевом обучении" (с последующими изменениями).</w:t>
      </w:r>
    </w:p>
    <w:p w:rsidR="005606A5" w:rsidRDefault="005606A5">
      <w:pPr>
        <w:pStyle w:val="ConsPlusNormal"/>
        <w:jc w:val="both"/>
      </w:pPr>
      <w:r>
        <w:t xml:space="preserve">(пп. 6.3 в ред. </w:t>
      </w:r>
      <w:hyperlink r:id="rId93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170/4)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7. Конкурс не проводится: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lastRenderedPageBreak/>
        <w:t>7.1.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утвержденному приказом Министерства.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7.2.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:rsidR="005606A5" w:rsidRDefault="005606A5">
      <w:pPr>
        <w:pStyle w:val="ConsPlusNormal"/>
        <w:jc w:val="both"/>
      </w:pPr>
      <w:r>
        <w:t xml:space="preserve">(пп. 7.2 в ред. </w:t>
      </w:r>
      <w:hyperlink r:id="rId94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170/4)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8.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128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9. Организацию и обеспечение работы конкурсной комиссии осуществляет кадровая служба Министерства.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right"/>
        <w:outlineLvl w:val="0"/>
      </w:pPr>
      <w:r>
        <w:t>Приложение N 3</w:t>
      </w:r>
    </w:p>
    <w:p w:rsidR="005606A5" w:rsidRDefault="005606A5">
      <w:pPr>
        <w:pStyle w:val="ConsPlusNormal"/>
        <w:jc w:val="right"/>
      </w:pPr>
      <w:r>
        <w:t>к приказу</w:t>
      </w:r>
    </w:p>
    <w:p w:rsidR="005606A5" w:rsidRDefault="005606A5">
      <w:pPr>
        <w:pStyle w:val="ConsPlusNormal"/>
        <w:jc w:val="right"/>
      </w:pPr>
      <w:r>
        <w:t>Министерства лесного,</w:t>
      </w:r>
    </w:p>
    <w:p w:rsidR="005606A5" w:rsidRDefault="005606A5">
      <w:pPr>
        <w:pStyle w:val="ConsPlusNormal"/>
        <w:jc w:val="right"/>
      </w:pPr>
      <w:r>
        <w:t>охотничьего хозяйства</w:t>
      </w:r>
    </w:p>
    <w:p w:rsidR="005606A5" w:rsidRDefault="005606A5">
      <w:pPr>
        <w:pStyle w:val="ConsPlusNormal"/>
        <w:jc w:val="right"/>
      </w:pPr>
      <w:r>
        <w:t>и природопользования</w:t>
      </w:r>
    </w:p>
    <w:p w:rsidR="005606A5" w:rsidRDefault="005606A5">
      <w:pPr>
        <w:pStyle w:val="ConsPlusNormal"/>
        <w:jc w:val="right"/>
      </w:pPr>
      <w:r>
        <w:t>Пензенской области</w:t>
      </w:r>
    </w:p>
    <w:p w:rsidR="005606A5" w:rsidRDefault="005606A5">
      <w:pPr>
        <w:pStyle w:val="ConsPlusNormal"/>
        <w:jc w:val="right"/>
      </w:pPr>
      <w:r>
        <w:t>от 25 апреля 2012 г. N 43/1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</w:pPr>
      <w:bookmarkStart w:id="3" w:name="P154"/>
      <w:bookmarkEnd w:id="3"/>
      <w:r>
        <w:t>МЕТОДИКА</w:t>
      </w:r>
    </w:p>
    <w:p w:rsidR="005606A5" w:rsidRDefault="005606A5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5606A5" w:rsidRDefault="005606A5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5606A5" w:rsidRDefault="005606A5">
      <w:pPr>
        <w:pStyle w:val="ConsPlusTitle"/>
        <w:jc w:val="center"/>
      </w:pPr>
      <w:r>
        <w:t>В МИНИСТЕРСТВЕ ЛЕСНОГО, ОХОТНИЧЬЕГО ХОЗЯЙСТВА</w:t>
      </w:r>
    </w:p>
    <w:p w:rsidR="005606A5" w:rsidRDefault="005606A5">
      <w:pPr>
        <w:pStyle w:val="ConsPlusTitle"/>
        <w:jc w:val="center"/>
      </w:pPr>
      <w:r>
        <w:t>И ПРИРОДОПОЛЬЗОВАНИЯ ПЕНЗЕНСКОЙ ОБЛАСТИ</w:t>
      </w:r>
    </w:p>
    <w:p w:rsidR="005606A5" w:rsidRDefault="00560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9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Минлесхоза Пензенской обл. от 24.07.2018 N 106/1;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Приказов Минлесхоза Пензенской обл. от 18.06.2019 </w:t>
            </w:r>
            <w:hyperlink r:id="rId96">
              <w:r>
                <w:rPr>
                  <w:color w:val="0000FF"/>
                </w:rPr>
                <w:t>N 70/3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08.04.2020 </w:t>
            </w:r>
            <w:hyperlink r:id="rId97">
              <w:r>
                <w:rPr>
                  <w:color w:val="0000FF"/>
                </w:rPr>
                <w:t>N 53/1</w:t>
              </w:r>
            </w:hyperlink>
            <w:r>
              <w:rPr>
                <w:color w:val="392C69"/>
              </w:rPr>
              <w:t xml:space="preserve">, от 25.12.2020 </w:t>
            </w:r>
            <w:hyperlink r:id="rId98">
              <w:r>
                <w:rPr>
                  <w:color w:val="0000FF"/>
                </w:rPr>
                <w:t>N 190/3</w:t>
              </w:r>
            </w:hyperlink>
            <w:r>
              <w:rPr>
                <w:color w:val="392C69"/>
              </w:rPr>
              <w:t xml:space="preserve">, от 19.04.2023 </w:t>
            </w:r>
            <w:hyperlink r:id="rId99">
              <w:r>
                <w:rPr>
                  <w:color w:val="0000FF"/>
                </w:rPr>
                <w:t>N 15-28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02.06.2023 </w:t>
            </w:r>
            <w:hyperlink r:id="rId100">
              <w:r>
                <w:rPr>
                  <w:color w:val="0000FF"/>
                </w:rPr>
                <w:t>N 15-39</w:t>
              </w:r>
            </w:hyperlink>
            <w:r>
              <w:rPr>
                <w:color w:val="392C69"/>
              </w:rPr>
              <w:t xml:space="preserve">, от 22.09.2023 </w:t>
            </w:r>
            <w:hyperlink r:id="rId101">
              <w:r>
                <w:rPr>
                  <w:color w:val="0000FF"/>
                </w:rPr>
                <w:t>N 15-88</w:t>
              </w:r>
            </w:hyperlink>
            <w:r>
              <w:rPr>
                <w:color w:val="392C69"/>
              </w:rPr>
              <w:t xml:space="preserve">, от 16.02.2024 </w:t>
            </w:r>
            <w:hyperlink r:id="rId102">
              <w:r>
                <w:rPr>
                  <w:color w:val="0000FF"/>
                </w:rPr>
                <w:t>N 15-5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103">
              <w:r>
                <w:rPr>
                  <w:color w:val="0000FF"/>
                </w:rPr>
                <w:t>N 15-95</w:t>
              </w:r>
            </w:hyperlink>
            <w:r>
              <w:rPr>
                <w:color w:val="392C69"/>
              </w:rPr>
              <w:t xml:space="preserve">, от 22.01.2025 </w:t>
            </w:r>
            <w:hyperlink r:id="rId104">
              <w:r>
                <w:rPr>
                  <w:color w:val="0000FF"/>
                </w:rPr>
                <w:t>N 15-4</w:t>
              </w:r>
            </w:hyperlink>
            <w:r>
              <w:rPr>
                <w:color w:val="392C69"/>
              </w:rPr>
              <w:t xml:space="preserve">, от 19.06.2025 </w:t>
            </w:r>
            <w:hyperlink r:id="rId105">
              <w:r>
                <w:rPr>
                  <w:color w:val="0000FF"/>
                </w:rPr>
                <w:t>N 15-97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10.12.2025 </w:t>
            </w:r>
            <w:hyperlink r:id="rId106">
              <w:r>
                <w:rPr>
                  <w:color w:val="0000FF"/>
                </w:rPr>
                <w:t>N 15-145</w:t>
              </w:r>
            </w:hyperlink>
            <w:r>
              <w:rPr>
                <w:color w:val="392C69"/>
              </w:rPr>
              <w:t xml:space="preserve">, от 12.02.2026 </w:t>
            </w:r>
            <w:hyperlink r:id="rId107">
              <w:r>
                <w:rPr>
                  <w:color w:val="0000FF"/>
                </w:rPr>
                <w:t>N 15-14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1"/>
      </w:pPr>
      <w:r>
        <w:t>1. Общие положения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в Министерстве лесного, охотничьего хозяйства и природопользования Пензенской области (далее - Методика) разработана в соответствии с </w:t>
      </w:r>
      <w:hyperlink r:id="rId108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 и Единой </w:t>
      </w:r>
      <w:hyperlink r:id="rId109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</w:t>
      </w:r>
      <w:r>
        <w:lastRenderedPageBreak/>
        <w:t>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 последующими изменениями) (далее - Единая методика).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Минлесхоза Пензенской обл. от 18.09.2024 N 15-95)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Министерстве при проведении конкурса на замещение вакантных должностей гражданской службы в Министерстве (далее - конкурс).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Федерации, допущенных к участию в конкурсах (далее - кандидаты), проверки их соответствия иным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 и определения по результатам таких оценки и проверки кандидата для назначения на должность гражданской службы.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Приказа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Министерства с учетом положений </w:t>
      </w:r>
      <w:hyperlink r:id="rId112">
        <w:r>
          <w:rPr>
            <w:color w:val="0000FF"/>
          </w:rPr>
          <w:t>указа</w:t>
        </w:r>
      </w:hyperlink>
      <w:r>
        <w:t xml:space="preserve"> Губернатора Пензенской области от 30.04.2025 N 73 "Об утверждении Положения о кадровом резерве на государственной гражданской службе Пензенской области".</w:t>
      </w:r>
    </w:p>
    <w:p w:rsidR="005606A5" w:rsidRDefault="005606A5">
      <w:pPr>
        <w:pStyle w:val="ConsPlusNormal"/>
        <w:jc w:val="both"/>
      </w:pPr>
      <w:r>
        <w:t xml:space="preserve">(п. 1.4 в ред. </w:t>
      </w:r>
      <w:hyperlink r:id="rId113">
        <w:r>
          <w:rPr>
            <w:color w:val="0000FF"/>
          </w:rPr>
          <w:t>Приказа</w:t>
        </w:r>
      </w:hyperlink>
      <w:r>
        <w:t xml:space="preserve"> Минлесхоза Пензенской обл. от 19.06.2025 N 15-97)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1"/>
      </w:pPr>
      <w:r>
        <w:t>2. Подготовка к проведению конкурса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2.1. Подготовка к проведению конкурса предусматривает выбор методов оценки профессионального уровня,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Пензенской области (далее - гражданские служащие Пензенской области)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Приказа</w:t>
        </w:r>
      </w:hyperlink>
      <w:r>
        <w:t xml:space="preserve"> Минлесхоза Пензенской обл. от 02.06.2023 N 15-39)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Пензенской области осуществляется заинтересованным структурным подразделением Министерства (далее - структурное подразделение) по согласованию с кадровой службой Министерства.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2.3. Для оценки профессионального уровня кандидатов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службы.</w:t>
      </w:r>
    </w:p>
    <w:p w:rsidR="005606A5" w:rsidRDefault="005606A5">
      <w:pPr>
        <w:pStyle w:val="ConsPlusNormal"/>
        <w:jc w:val="both"/>
      </w:pPr>
      <w:r>
        <w:t xml:space="preserve">(в ред. Приказов Минлесхоза Пензенской обл. от 25.12.2020 </w:t>
      </w:r>
      <w:hyperlink r:id="rId115">
        <w:r>
          <w:rPr>
            <w:color w:val="0000FF"/>
          </w:rPr>
          <w:t>N 190/3</w:t>
        </w:r>
      </w:hyperlink>
      <w:r>
        <w:t xml:space="preserve">, от 22.09.2023 </w:t>
      </w:r>
      <w:hyperlink r:id="rId116">
        <w:r>
          <w:rPr>
            <w:color w:val="0000FF"/>
          </w:rPr>
          <w:t>N 15-88</w:t>
        </w:r>
      </w:hyperlink>
      <w:r>
        <w:t>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2.4. Оценка профессионального уровня кандидатов, проверка их соответствия иным установленным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300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354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5606A5" w:rsidRDefault="005606A5">
      <w:pPr>
        <w:pStyle w:val="ConsPlusNormal"/>
        <w:jc w:val="both"/>
      </w:pPr>
      <w:r>
        <w:lastRenderedPageBreak/>
        <w:t xml:space="preserve">(в ред. </w:t>
      </w:r>
      <w:hyperlink r:id="rId117">
        <w:r>
          <w:rPr>
            <w:color w:val="0000FF"/>
          </w:rPr>
          <w:t>Приказа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2.5. Методы оценки и соответствующие им конкурсные задания, сформированные кадровой службой Министерства с участием структурного подразделения,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аналитическое мышление, командное взаимодействие, персональная эффективность, гибкость и готовность к изменениям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"руководители" главной группы должностей и категории "специалисты" главной и ведущей групп должностей.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Приказа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2.6. Члены конкурсной комиссии Министерства (далее - конкурсная комиссия) вправе вносить предложения о применении методов оценки и формировании конкурсных заданий на этапе принятия Министром лесного, охотничьего хозяйства и природопользования Пензенской области (далее - Министр) решения об объявлении конкурса.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2.7. При подготовке к проведению конкурса кадровой службой Министерства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1"/>
      </w:pPr>
      <w:r>
        <w:t>3. Организация проведения конкурса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3.1. Решение об объявлении конкурса принимается Министром в форме приказа на основании служебной записки руководителя структурного подразделения, согласованной с руководителем кадровой службы Министерства.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переподготовки;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Приказа</w:t>
        </w:r>
      </w:hyperlink>
      <w:r>
        <w:t xml:space="preserve"> Минлесхоза Пензенской обл. от 19.04.2023 N 15-28)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3.2. Конкурс проводится в два этапа. На первом этапе в течение пяти рабочих дней после издания приказа Министра об объявлении конкурса на официальных сайтах Министерства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Объявление о конкурсе должно включать в себя, помимо сведений, предусмотренных </w:t>
      </w:r>
      <w:hyperlink r:id="rId120">
        <w:r>
          <w:rPr>
            <w:color w:val="0000FF"/>
          </w:rPr>
          <w:t>пунктом 6</w:t>
        </w:r>
      </w:hyperlink>
      <w:r>
        <w:t xml:space="preserve">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</w:t>
      </w:r>
      <w:r>
        <w:lastRenderedPageBreak/>
        <w:t>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претендента,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 Информация о возможности прохождения предварительного теста указывается в объявлении о конкурсе.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12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5606A5" w:rsidRDefault="005606A5">
      <w:pPr>
        <w:pStyle w:val="ConsPlusNormal"/>
        <w:spacing w:before="220"/>
        <w:ind w:firstLine="540"/>
        <w:jc w:val="both"/>
      </w:pPr>
      <w:bookmarkStart w:id="4" w:name="P206"/>
      <w:bookmarkEnd w:id="4"/>
      <w:r>
        <w:t>3.4. Гражданин Российской Федерации, изъявивший желание участвовать в конкурсе (далее - гражданин), представляет в кадровую службу Министерства следующие документы: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2)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5606A5" w:rsidRDefault="005606A5">
      <w:pPr>
        <w:pStyle w:val="ConsPlusNormal"/>
        <w:jc w:val="both"/>
      </w:pPr>
      <w:r>
        <w:t xml:space="preserve">(пп. 2 в ред. </w:t>
      </w:r>
      <w:hyperlink r:id="rId122">
        <w:r>
          <w:rPr>
            <w:color w:val="0000FF"/>
          </w:rPr>
          <w:t>Приказа</w:t>
        </w:r>
      </w:hyperlink>
      <w:r>
        <w:t xml:space="preserve"> Минлесхоза Пензенской обл. от 22.01.2025 N 15-4)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Приказа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Приказа</w:t>
        </w:r>
      </w:hyperlink>
      <w:r>
        <w:t xml:space="preserve"> Минлесхоза Пензенской обл. от 02.06.2023 N 15-39)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5) заключение медицинской организации об отсутствии у гражданина заболевания, препятствующего поступлению на гражданскую службу или ее прохождению;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Приказа</w:t>
        </w:r>
      </w:hyperlink>
      <w:r>
        <w:t xml:space="preserve"> Минлесхоза Пензенской обл. от 16.02.2024 N 15-5)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6) копию документа, подтверждающего регистрацию в системе индивидуального </w:t>
      </w:r>
      <w:r>
        <w:lastRenderedPageBreak/>
        <w:t>(персонифицированного) учета (за исключением случаев, если в отношении гражданина не открыт индивидуальный лицевой счет);</w:t>
      </w:r>
    </w:p>
    <w:p w:rsidR="005606A5" w:rsidRDefault="005606A5">
      <w:pPr>
        <w:pStyle w:val="ConsPlusNormal"/>
        <w:jc w:val="both"/>
      </w:pPr>
      <w:r>
        <w:t xml:space="preserve">(пп. 6 в ред. </w:t>
      </w:r>
      <w:hyperlink r:id="rId126">
        <w:r>
          <w:rPr>
            <w:color w:val="0000FF"/>
          </w:rPr>
          <w:t>Приказа</w:t>
        </w:r>
      </w:hyperlink>
      <w:r>
        <w:t xml:space="preserve"> Минлесхоза Пензенской обл. от 18.06.2019 N 70/3)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7) документ, подтверждающий постановку на учет в налоговом органе: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выписку из Единого государственного реестра налогоплательщиков или копию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Федерации;</w:t>
      </w:r>
    </w:p>
    <w:p w:rsidR="005606A5" w:rsidRDefault="005606A5">
      <w:pPr>
        <w:pStyle w:val="ConsPlusNormal"/>
        <w:jc w:val="both"/>
      </w:pPr>
      <w:r>
        <w:t xml:space="preserve">(пп. 7 в ред. </w:t>
      </w:r>
      <w:hyperlink r:id="rId127">
        <w:r>
          <w:rPr>
            <w:color w:val="0000FF"/>
          </w:rPr>
          <w:t>Приказа</w:t>
        </w:r>
      </w:hyperlink>
      <w:r>
        <w:t xml:space="preserve"> Минлесхоза Пензенской обл. от 10.12.2025 N 15-145)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9) сведения о доходах, об имуществе и обязательствах имущественного характера, предусмотренные Федеральным </w:t>
      </w:r>
      <w:hyperlink r:id="rId128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5606A5" w:rsidRDefault="005606A5">
      <w:pPr>
        <w:pStyle w:val="ConsPlusNormal"/>
        <w:jc w:val="both"/>
      </w:pPr>
      <w:r>
        <w:t xml:space="preserve">(пп. 9 в ред. </w:t>
      </w:r>
      <w:hyperlink r:id="rId129">
        <w:r>
          <w:rPr>
            <w:color w:val="0000FF"/>
          </w:rPr>
          <w:t>Приказа</w:t>
        </w:r>
      </w:hyperlink>
      <w:r>
        <w:t xml:space="preserve"> Минлесхоза Пензенской обл. от 12.02.2026 N 15-14)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3.5. Гражданский служащий, замещающий должность гражданской службы в Министерстве, изъявивший желание участвовать в конкурсе, подает в кадровую службу Министерства заявление на имя Министра.</w:t>
      </w:r>
    </w:p>
    <w:p w:rsidR="005606A5" w:rsidRDefault="005606A5">
      <w:pPr>
        <w:pStyle w:val="ConsPlusNormal"/>
        <w:spacing w:before="220"/>
        <w:ind w:firstLine="540"/>
        <w:jc w:val="both"/>
      </w:pPr>
      <w:bookmarkStart w:id="5" w:name="P228"/>
      <w:bookmarkEnd w:id="5"/>
      <w:r>
        <w:t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кадровую службу Министерства заявление на имя Министра и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 w:rsidR="005606A5" w:rsidRDefault="005606A5">
      <w:pPr>
        <w:pStyle w:val="ConsPlusNormal"/>
        <w:jc w:val="both"/>
      </w:pPr>
      <w:r>
        <w:t xml:space="preserve">(в ред. Приказов Минлесхоза Пензенской обл. от 16.02.2024 </w:t>
      </w:r>
      <w:hyperlink r:id="rId130">
        <w:r>
          <w:rPr>
            <w:color w:val="0000FF"/>
          </w:rPr>
          <w:t>N 15-5</w:t>
        </w:r>
      </w:hyperlink>
      <w:r>
        <w:t xml:space="preserve">, от 22.01.2025 </w:t>
      </w:r>
      <w:hyperlink r:id="rId131">
        <w:r>
          <w:rPr>
            <w:color w:val="0000FF"/>
          </w:rPr>
          <w:t>N 15-4</w:t>
        </w:r>
      </w:hyperlink>
      <w:r>
        <w:t>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3.7. Документы, указанные в </w:t>
      </w:r>
      <w:hyperlink w:anchor="P206">
        <w:r>
          <w:rPr>
            <w:color w:val="0000FF"/>
          </w:rPr>
          <w:t>пунктах 3.4</w:t>
        </w:r>
      </w:hyperlink>
      <w:r>
        <w:t xml:space="preserve"> - </w:t>
      </w:r>
      <w:hyperlink w:anchor="P228">
        <w:r>
          <w:rPr>
            <w:color w:val="0000FF"/>
          </w:rPr>
          <w:t>3.6</w:t>
        </w:r>
      </w:hyperlink>
      <w:r>
        <w:t xml:space="preserve">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кадровую службу Министерства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служащий),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5606A5" w:rsidRDefault="005606A5">
      <w:pPr>
        <w:pStyle w:val="ConsPlusNormal"/>
        <w:spacing w:before="220"/>
        <w:ind w:firstLine="540"/>
        <w:jc w:val="both"/>
      </w:pPr>
      <w:bookmarkStart w:id="6" w:name="P234"/>
      <w:bookmarkEnd w:id="6"/>
      <w:r>
        <w:t xml:space="preserve">3.8. С согласия гражданина (гражданского служащего) проводится процедура оформления </w:t>
      </w:r>
      <w:r>
        <w:lastRenderedPageBreak/>
        <w:t>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5606A5" w:rsidRDefault="005606A5">
      <w:pPr>
        <w:pStyle w:val="ConsPlusNormal"/>
        <w:spacing w:before="220"/>
        <w:ind w:firstLine="540"/>
        <w:jc w:val="both"/>
      </w:pPr>
      <w:bookmarkStart w:id="7" w:name="P235"/>
      <w:bookmarkEnd w:id="7"/>
      <w:r>
        <w:t>3.9. Достоверность и полнота сведений, представленных в кадровую службу Министерства гражданином,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Приказа</w:t>
        </w:r>
      </w:hyperlink>
      <w:r>
        <w:t xml:space="preserve"> Минлесхоза Пензенской обл. от 22.01.2025 N 15-4)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Гражданин (гражданский служащий) не допускается к участию в конкурсе: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1)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2)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Приказа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Министром после проверки достоверности и полноты сведений, указанной в </w:t>
      </w:r>
      <w:hyperlink w:anchor="P235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тайну, в случае, указанном в </w:t>
      </w:r>
      <w:hyperlink w:anchor="P234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Приказа</w:t>
        </w:r>
      </w:hyperlink>
      <w:r>
        <w:t xml:space="preserve"> Минлесхоза Пензенской обл. от 22.01.2025 N 15-4)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3.13. На основании принятого Министром решения о проведении второго этапа конкурса кадровая служба Министерства не позднее чем за 15 календарных дней до начала второго этапа </w:t>
      </w:r>
      <w:r>
        <w:lastRenderedPageBreak/>
        <w:t>конкурса размещает на официальных сайтах Министерства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Министром на основании информации кадровой службы Министерства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На основании принятого Министром решения кадровая служба Министерства не позднее пяти рабочих дней после его принятия размещает на официальных сайтах Министерства и Единой системы управления кадровым составом информацию о признании конкурса несостоявшимся.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Единственному гражданину (гражданскому служащему), представившему документы для участия в конкурсе, кадровая служба Министерства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1"/>
      </w:pPr>
      <w:r>
        <w:t>4. Оценка кандидатов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4.1. 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5606A5" w:rsidRDefault="005606A5">
      <w:pPr>
        <w:pStyle w:val="ConsPlusNormal"/>
        <w:jc w:val="both"/>
      </w:pPr>
      <w:r>
        <w:t xml:space="preserve">(в ред. Приказов Минлесхоза Пензенской обл. от 25.12.2020 </w:t>
      </w:r>
      <w:hyperlink r:id="rId135">
        <w:r>
          <w:rPr>
            <w:color w:val="0000FF"/>
          </w:rPr>
          <w:t>N 190/3</w:t>
        </w:r>
      </w:hyperlink>
      <w:r>
        <w:t xml:space="preserve">, от 22.09.2023 </w:t>
      </w:r>
      <w:hyperlink r:id="rId136">
        <w:r>
          <w:rPr>
            <w:color w:val="0000FF"/>
          </w:rPr>
          <w:t>N 15-88</w:t>
        </w:r>
      </w:hyperlink>
      <w:r>
        <w:t>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Приказом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Решение о необходимости применения дополнительных методов оценки принимается Министром одновременно с изданием приказа об объявлении конкурса на основании предложений руководителя структурного подразделения и членов конкурсной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4.3.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</w:t>
      </w:r>
      <w:r>
        <w:lastRenderedPageBreak/>
        <w:t>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4.4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 Указанное решение принимается Министром одновременно с принятием решения о дате, месте и времени проведения второго этапа конкурса.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Министерством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138">
        <w:r>
          <w:rPr>
            <w:color w:val="0000FF"/>
          </w:rPr>
          <w:t>Приказом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4.5. На заседании конкурсной комиссии по окончании индивидуального собеседования с кандидатом каждый ее член заносит в конкурсный </w:t>
      </w:r>
      <w:hyperlink r:id="rId139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кандидата, при необходимости с краткой мотивировкой, обосновывающей принятое членом конкурсной комиссии решение.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4.6.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511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5606A5" w:rsidRDefault="005606A5">
      <w:pPr>
        <w:pStyle w:val="ConsPlusNormal"/>
        <w:jc w:val="both"/>
      </w:pPr>
      <w:r>
        <w:t xml:space="preserve">(п. 4.8 в ред. </w:t>
      </w:r>
      <w:hyperlink r:id="rId140">
        <w:r>
          <w:rPr>
            <w:color w:val="0000FF"/>
          </w:rPr>
          <w:t>Приказа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4.9.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Приказа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1"/>
      </w:pPr>
      <w:r>
        <w:t>5. Подведение результатов конкурса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5.1. Конкурсная комиссия определяет победителя конкурса из кандидатов, набравших не менее 50 процентов максимального балла.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5.2. </w:t>
      </w:r>
      <w:hyperlink r:id="rId142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результатам голосования и оформляется по форме согласно приложению N 4 к Единой методике.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</w:t>
      </w:r>
      <w:r>
        <w:lastRenderedPageBreak/>
        <w:t>составляет не менее 50 процентов максимального балла.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Информация о результатах конкурса в этот же срок размещается на официальных сайтах Министерства и Единой системы управления кадровым составом.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1"/>
      </w:pPr>
      <w:r>
        <w:t>6. Заключительные положения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6.1. При обработке персональных данных в Министерстве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right"/>
        <w:outlineLvl w:val="1"/>
      </w:pPr>
      <w:r>
        <w:t>Приложение N 1</w:t>
      </w:r>
    </w:p>
    <w:p w:rsidR="005606A5" w:rsidRDefault="005606A5">
      <w:pPr>
        <w:pStyle w:val="ConsPlusNormal"/>
        <w:jc w:val="right"/>
      </w:pPr>
      <w:r>
        <w:t>к Методике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</w:pPr>
      <w:bookmarkStart w:id="8" w:name="P300"/>
      <w:bookmarkEnd w:id="8"/>
      <w:r>
        <w:t>МЕТОДЫ</w:t>
      </w:r>
    </w:p>
    <w:p w:rsidR="005606A5" w:rsidRDefault="005606A5">
      <w:pPr>
        <w:pStyle w:val="ConsPlusTitle"/>
        <w:jc w:val="center"/>
      </w:pPr>
      <w:r>
        <w:t>ОЦЕНКИ ПРОФЕССИОНАЛЬНОГО УРОВНЯ, ПРОФЕССИОНАЛЬНЫХ</w:t>
      </w:r>
    </w:p>
    <w:p w:rsidR="005606A5" w:rsidRDefault="005606A5">
      <w:pPr>
        <w:pStyle w:val="ConsPlusTitle"/>
        <w:jc w:val="center"/>
      </w:pPr>
      <w:r>
        <w:t>И ЛИЧНОСТНЫХ КАЧЕСТВ ГРАЖДАН РОССИЙСКОЙ ФЕДЕРАЦИИ</w:t>
      </w:r>
    </w:p>
    <w:p w:rsidR="005606A5" w:rsidRDefault="005606A5">
      <w:pPr>
        <w:pStyle w:val="ConsPlusTitle"/>
        <w:jc w:val="center"/>
      </w:pPr>
      <w:r>
        <w:t>(ГОСУДАРСТВЕННЫХ ГРАЖДАНСКИХ СЛУЖАЩИХ), ПРИМЕНЯЕМЫЕ</w:t>
      </w:r>
    </w:p>
    <w:p w:rsidR="005606A5" w:rsidRDefault="005606A5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5606A5" w:rsidRDefault="005606A5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5606A5" w:rsidRDefault="005606A5">
      <w:pPr>
        <w:pStyle w:val="ConsPlusTitle"/>
        <w:jc w:val="center"/>
      </w:pPr>
      <w:r>
        <w:t>В МИНИСТЕРСТВЕ ЛЕСНОГО, ОХОТНИЧЬЕГО ХОЗЯЙСТВА</w:t>
      </w:r>
    </w:p>
    <w:p w:rsidR="005606A5" w:rsidRDefault="005606A5">
      <w:pPr>
        <w:pStyle w:val="ConsPlusTitle"/>
        <w:jc w:val="center"/>
      </w:pPr>
      <w:r>
        <w:t>И ПРИРОДОПОЛЬЗОВАНИЯ ПЕНЗЕНСКОЙ ОБЛАСТИ</w:t>
      </w:r>
    </w:p>
    <w:p w:rsidR="005606A5" w:rsidRDefault="00560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25.12.2020 </w:t>
            </w:r>
            <w:hyperlink r:id="rId143">
              <w:r>
                <w:rPr>
                  <w:color w:val="0000FF"/>
                </w:rPr>
                <w:t>N 190/3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02.06.2023 </w:t>
            </w:r>
            <w:hyperlink r:id="rId144">
              <w:r>
                <w:rPr>
                  <w:color w:val="0000FF"/>
                </w:rPr>
                <w:t>N 15-39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474"/>
        <w:gridCol w:w="3345"/>
        <w:gridCol w:w="2211"/>
      </w:tblGrid>
      <w:tr w:rsidR="005606A5">
        <w:tc>
          <w:tcPr>
            <w:tcW w:w="2041" w:type="dxa"/>
          </w:tcPr>
          <w:p w:rsidR="005606A5" w:rsidRDefault="005606A5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474" w:type="dxa"/>
          </w:tcPr>
          <w:p w:rsidR="005606A5" w:rsidRDefault="005606A5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3345" w:type="dxa"/>
          </w:tcPr>
          <w:p w:rsidR="005606A5" w:rsidRDefault="005606A5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5606A5">
        <w:tc>
          <w:tcPr>
            <w:tcW w:w="2041" w:type="dxa"/>
          </w:tcPr>
          <w:p w:rsidR="005606A5" w:rsidRDefault="005606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5606A5" w:rsidRDefault="005606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5606A5" w:rsidRDefault="005606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4</w:t>
            </w:r>
          </w:p>
        </w:tc>
      </w:tr>
      <w:tr w:rsidR="005606A5">
        <w:tc>
          <w:tcPr>
            <w:tcW w:w="2041" w:type="dxa"/>
            <w:vMerge w:val="restart"/>
          </w:tcPr>
          <w:p w:rsidR="005606A5" w:rsidRDefault="005606A5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474" w:type="dxa"/>
            <w:vMerge w:val="restart"/>
          </w:tcPr>
          <w:p w:rsidR="005606A5" w:rsidRDefault="005606A5">
            <w:pPr>
              <w:pStyle w:val="ConsPlusNormal"/>
              <w:jc w:val="center"/>
            </w:pPr>
            <w:r>
              <w:t>главная</w:t>
            </w:r>
          </w:p>
        </w:tc>
        <w:tc>
          <w:tcPr>
            <w:tcW w:w="3345" w:type="dxa"/>
            <w:vMerge w:val="restart"/>
          </w:tcPr>
          <w:p w:rsidR="005606A5" w:rsidRDefault="005606A5">
            <w:pPr>
              <w:pStyle w:val="ConsPlusNormal"/>
              <w:jc w:val="center"/>
            </w:pPr>
            <w:r>
              <w:t>планирование и организация деятельности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5606A5">
        <w:tc>
          <w:tcPr>
            <w:tcW w:w="2041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5606A5">
        <w:tc>
          <w:tcPr>
            <w:tcW w:w="2041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5606A5">
        <w:tc>
          <w:tcPr>
            <w:tcW w:w="2041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5606A5">
        <w:tc>
          <w:tcPr>
            <w:tcW w:w="2041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5606A5">
        <w:tc>
          <w:tcPr>
            <w:tcW w:w="2041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проведение групповых дискуссий</w:t>
            </w:r>
          </w:p>
        </w:tc>
      </w:tr>
      <w:tr w:rsidR="005606A5">
        <w:tc>
          <w:tcPr>
            <w:tcW w:w="2041" w:type="dxa"/>
            <w:vMerge w:val="restart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главная ведущая старшая</w:t>
            </w:r>
          </w:p>
        </w:tc>
        <w:tc>
          <w:tcPr>
            <w:tcW w:w="3345" w:type="dxa"/>
            <w:vMerge w:val="restart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5606A5">
        <w:tc>
          <w:tcPr>
            <w:tcW w:w="2041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5606A5">
        <w:tc>
          <w:tcPr>
            <w:tcW w:w="2041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5606A5">
        <w:tc>
          <w:tcPr>
            <w:tcW w:w="2041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5606A5">
        <w:tc>
          <w:tcPr>
            <w:tcW w:w="2041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5606A5">
        <w:tblPrEx>
          <w:tblBorders>
            <w:insideH w:val="nil"/>
          </w:tblBorders>
        </w:tblPrEx>
        <w:tc>
          <w:tcPr>
            <w:tcW w:w="2041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</w:tr>
      <w:tr w:rsidR="005606A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606A5" w:rsidRDefault="005606A5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Приказа</w:t>
              </w:r>
            </w:hyperlink>
            <w:r>
              <w:t xml:space="preserve"> Минлесхоза Пензенской обл. от 25.12.2020 N 190/3)</w:t>
            </w:r>
          </w:p>
        </w:tc>
      </w:tr>
      <w:tr w:rsidR="005606A5">
        <w:tc>
          <w:tcPr>
            <w:tcW w:w="2041" w:type="dxa"/>
            <w:vMerge w:val="restart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3345" w:type="dxa"/>
            <w:vMerge w:val="restart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5606A5">
        <w:tc>
          <w:tcPr>
            <w:tcW w:w="2041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</w:tcPr>
          <w:p w:rsidR="005606A5" w:rsidRDefault="005606A5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5606A5">
        <w:tblPrEx>
          <w:tblBorders>
            <w:insideH w:val="nil"/>
          </w:tblBorders>
        </w:tblPrEx>
        <w:tc>
          <w:tcPr>
            <w:tcW w:w="2041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606A5" w:rsidRDefault="005606A5">
            <w:pPr>
              <w:pStyle w:val="ConsPlusNormal"/>
            </w:pPr>
          </w:p>
        </w:tc>
        <w:tc>
          <w:tcPr>
            <w:tcW w:w="2211" w:type="dxa"/>
            <w:tcBorders>
              <w:bottom w:val="nil"/>
            </w:tcBorders>
          </w:tcPr>
          <w:p w:rsidR="005606A5" w:rsidRDefault="005606A5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5606A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606A5" w:rsidRDefault="005606A5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Приказа</w:t>
              </w:r>
            </w:hyperlink>
            <w:r>
              <w:t xml:space="preserve"> Минлесхоза Пензенской обл. от 25.12.2020 N 190/3)</w:t>
            </w: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right"/>
        <w:outlineLvl w:val="1"/>
      </w:pPr>
      <w:r>
        <w:lastRenderedPageBreak/>
        <w:t>Приложение N 2</w:t>
      </w:r>
    </w:p>
    <w:p w:rsidR="005606A5" w:rsidRDefault="005606A5">
      <w:pPr>
        <w:pStyle w:val="ConsPlusNormal"/>
        <w:jc w:val="right"/>
      </w:pPr>
      <w:r>
        <w:t>к Методике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</w:pPr>
      <w:bookmarkStart w:id="9" w:name="P354"/>
      <w:bookmarkEnd w:id="9"/>
      <w:r>
        <w:t>ОПИСАНИЕ</w:t>
      </w:r>
    </w:p>
    <w:p w:rsidR="005606A5" w:rsidRDefault="005606A5">
      <w:pPr>
        <w:pStyle w:val="ConsPlusTitle"/>
        <w:jc w:val="center"/>
      </w:pPr>
      <w:r>
        <w:t>МЕТОДОВ ОЦЕНКИ ПРОФЕССИОНАЛЬНОГО УРОВНЯ, ПРОФЕССИОНАЛЬНЫХ</w:t>
      </w:r>
    </w:p>
    <w:p w:rsidR="005606A5" w:rsidRDefault="005606A5">
      <w:pPr>
        <w:pStyle w:val="ConsPlusTitle"/>
        <w:jc w:val="center"/>
      </w:pPr>
      <w:r>
        <w:t>И ЛИЧНОСТНЫХ КАЧЕСТВ ГРАЖДАН РОССИЙСКОЙ ФЕДЕРАЦИИ</w:t>
      </w:r>
    </w:p>
    <w:p w:rsidR="005606A5" w:rsidRDefault="005606A5">
      <w:pPr>
        <w:pStyle w:val="ConsPlusTitle"/>
        <w:jc w:val="center"/>
      </w:pPr>
      <w:r>
        <w:t>(ГОСУДАРСТВЕННЫХ ГРАЖДАНСКИХ СЛУЖАЩИХ), ПРИМЕНЯЕМЫХ</w:t>
      </w:r>
    </w:p>
    <w:p w:rsidR="005606A5" w:rsidRDefault="005606A5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5606A5" w:rsidRDefault="005606A5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5606A5" w:rsidRDefault="005606A5">
      <w:pPr>
        <w:pStyle w:val="ConsPlusTitle"/>
        <w:jc w:val="center"/>
      </w:pPr>
      <w:r>
        <w:t>В МИНИСТЕРСТВЕ ЛЕСНОГО, ОХОТНИЧЬЕГО ХОЗЯЙСТВА</w:t>
      </w:r>
    </w:p>
    <w:p w:rsidR="005606A5" w:rsidRDefault="005606A5">
      <w:pPr>
        <w:pStyle w:val="ConsPlusTitle"/>
        <w:jc w:val="center"/>
      </w:pPr>
      <w:r>
        <w:t>И ПРИРОДОПОЛЬЗОВАНИЯ ПЕНЗЕНСКОЙ ОБЛАСТИ</w:t>
      </w:r>
    </w:p>
    <w:p w:rsidR="005606A5" w:rsidRDefault="00560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25.12.2020 </w:t>
            </w:r>
            <w:hyperlink r:id="rId147">
              <w:r>
                <w:rPr>
                  <w:color w:val="0000FF"/>
                </w:rPr>
                <w:t>N 190/3</w:t>
              </w:r>
            </w:hyperlink>
            <w:r>
              <w:rPr>
                <w:color w:val="392C69"/>
              </w:rPr>
              <w:t>,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19.04.2023 </w:t>
            </w:r>
            <w:hyperlink r:id="rId148">
              <w:r>
                <w:rPr>
                  <w:color w:val="0000FF"/>
                </w:rPr>
                <w:t>N 15-28</w:t>
              </w:r>
            </w:hyperlink>
            <w:r>
              <w:rPr>
                <w:color w:val="392C69"/>
              </w:rPr>
              <w:t xml:space="preserve">, от 02.06.2023 </w:t>
            </w:r>
            <w:hyperlink r:id="rId149">
              <w:r>
                <w:rPr>
                  <w:color w:val="0000FF"/>
                </w:rPr>
                <w:t>N 15-39</w:t>
              </w:r>
            </w:hyperlink>
            <w:r>
              <w:rPr>
                <w:color w:val="392C69"/>
              </w:rPr>
              <w:t xml:space="preserve">, от 22.09.2023 </w:t>
            </w:r>
            <w:hyperlink r:id="rId150">
              <w:r>
                <w:rPr>
                  <w:color w:val="0000FF"/>
                </w:rPr>
                <w:t>N 15-88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2"/>
      </w:pPr>
      <w:r>
        <w:t>1. Тестирование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15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с целью проверки базовых знаний и умений кандидата.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профессиональных и функциональных знаний и умений кандидата.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Приказа</w:t>
        </w:r>
      </w:hyperlink>
      <w:r>
        <w:t xml:space="preserve"> Минлесхоза Пензенской обл. от 19.04.2023 N 15-28)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(или) представителя кадровой службы Министерства с использованием специального программного обеспечения.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</w:t>
      </w:r>
      <w:r>
        <w:lastRenderedPageBreak/>
        <w:t>проходит тестирование.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2"/>
      </w:pPr>
      <w:r>
        <w:t>2. Анкетирование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увлечения, а также о рекомендациях и (или) рекомендательных письмах, которые могут быть предоставлены кандидатом.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анкету могут быть включены дополнительные вопросы, направленные на оценку профессионального уровня кандидата.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153">
        <w:r>
          <w:rPr>
            <w:color w:val="0000FF"/>
          </w:rPr>
          <w:t>Приказом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 должностных обязанностей по вакантной должности гражданской службы;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Приказа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lastRenderedPageBreak/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Приказа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5606A5" w:rsidRDefault="005606A5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Приказа</w:t>
        </w:r>
      </w:hyperlink>
      <w:r>
        <w:t xml:space="preserve"> Минлесхоза Пензенской обл. от 22.09.2023 N 15-88)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Реферат должен соответствовать следующим требованиям: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шрифт - Times New Roman, размер 14, через одинарный интервал;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указывается цель и задачи реферата, дается характеристика используемой нормативной правовой базы и литературы;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основная часть состоит из двух разделов: в первом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lastRenderedPageBreak/>
        <w:t>- в заключении должны быть представлены краткие и четкие выводы, вытекающие из основной части;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На основе указанного заключения конкурсной комиссией выставляется итоговая оценка по следующим критериям: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раскрытие темы: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2"/>
      </w:pPr>
      <w:r>
        <w:t>4. Индивидуальное собеседование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lastRenderedPageBreak/>
        <w:t>- на понимание основных проблем в соответствующей области профессиональной служебной деятельности;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 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1 балл, если у кандидата знания поверхностные, не 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менее,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руководителя аппарата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Количество баллов, полученных кандидатом при прохождении индивидуального собеседования, определяется как среднее арифметическое баллов, выставленных кандидату каждым членом конкурсной комиссии, округленное до целого числа.</w:t>
      </w:r>
    </w:p>
    <w:p w:rsidR="005606A5" w:rsidRDefault="005606A5">
      <w:pPr>
        <w:pStyle w:val="ConsPlusNormal"/>
        <w:jc w:val="both"/>
      </w:pPr>
      <w:r>
        <w:t xml:space="preserve">(абзац введен </w:t>
      </w:r>
      <w:hyperlink r:id="rId157">
        <w:r>
          <w:rPr>
            <w:color w:val="0000FF"/>
          </w:rPr>
          <w:t>Приказом</w:t>
        </w:r>
      </w:hyperlink>
      <w:r>
        <w:t xml:space="preserve"> Минлесхоза Пензенской обл. от 25.12.2020 N 190/3)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2"/>
      </w:pPr>
      <w:r>
        <w:lastRenderedPageBreak/>
        <w:t>5. Проведение групповых дискуссий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Конкурсная комиссия оценивает кандидата в его отсутствие.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2"/>
      </w:pPr>
      <w:r>
        <w:t>6. Подготовка проекта документа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lastRenderedPageBreak/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Итоговая оценка выставляется конкурсной комиссией по следующим критериям: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</w:t>
      </w:r>
      <w:r>
        <w:lastRenderedPageBreak/>
        <w:t>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Title"/>
        <w:jc w:val="center"/>
        <w:outlineLvl w:val="2"/>
      </w:pPr>
      <w:r>
        <w:t>7. Решение практических задач</w:t>
      </w:r>
    </w:p>
    <w:p w:rsidR="005606A5" w:rsidRDefault="005606A5">
      <w:pPr>
        <w:pStyle w:val="ConsPlusNormal"/>
        <w:jc w:val="center"/>
      </w:pPr>
    </w:p>
    <w:p w:rsidR="005606A5" w:rsidRDefault="005606A5">
      <w:pPr>
        <w:pStyle w:val="ConsPlusNormal"/>
        <w:jc w:val="center"/>
      </w:pPr>
      <w:r>
        <w:t xml:space="preserve">(введен </w:t>
      </w:r>
      <w:hyperlink r:id="rId158">
        <w:r>
          <w:rPr>
            <w:color w:val="0000FF"/>
          </w:rPr>
          <w:t>Приказом</w:t>
        </w:r>
      </w:hyperlink>
      <w:r>
        <w:t xml:space="preserve"> Минлесхоза Пензенской обл.</w:t>
      </w:r>
    </w:p>
    <w:p w:rsidR="005606A5" w:rsidRDefault="005606A5">
      <w:pPr>
        <w:pStyle w:val="ConsPlusNormal"/>
        <w:jc w:val="center"/>
      </w:pPr>
      <w:r>
        <w:t>от 25.12.2020 N 190/3)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ind w:firstLine="540"/>
        <w:jc w:val="both"/>
      </w:pPr>
      <w:r>
        <w:t>Решение практических задач кандидатами осуществляется в ходе заседания конкурсной комиссии непосредственно перед проведением индивидуального собеседования.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подготовки решения практической задачи.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В ходе решения практической задачи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Оценка подготовленного кандидатом решения практической задачи осуществляется конкурсной комиссией по следующим критериям: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понимание сути проблемной ситуации и заданных вопросов;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наличие и аргументированность ответов на заданные вопросы;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аналитические (стратегические, управленческие) способности.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Решение практической задачи оценивается конкурсной комиссией: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3 балла, если 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внешних и внутренних факторов на выработку (реализацию)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 xml:space="preserve">- в 2 балла, если 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</w:t>
      </w:r>
      <w:r>
        <w:lastRenderedPageBreak/>
        <w:t>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1 балл, если 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способностей);</w:t>
      </w:r>
    </w:p>
    <w:p w:rsidR="005606A5" w:rsidRDefault="005606A5">
      <w:pPr>
        <w:pStyle w:val="ConsPlusNormal"/>
        <w:spacing w:before="220"/>
        <w:ind w:firstLine="540"/>
        <w:jc w:val="both"/>
      </w:pPr>
      <w:r>
        <w:t>- в 0 баллов, если кандидат не понимает суть проблемной ситуации и заданных вопросов, 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 описаны связи повседневных действий с долгосрочными целями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способностей).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right"/>
        <w:outlineLvl w:val="1"/>
      </w:pPr>
      <w:r>
        <w:t>Приложение N 3</w:t>
      </w:r>
    </w:p>
    <w:p w:rsidR="005606A5" w:rsidRDefault="005606A5">
      <w:pPr>
        <w:pStyle w:val="ConsPlusNormal"/>
        <w:jc w:val="right"/>
      </w:pPr>
      <w:r>
        <w:t>к Методике</w:t>
      </w:r>
    </w:p>
    <w:p w:rsidR="005606A5" w:rsidRDefault="00560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6A5" w:rsidRDefault="005606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Минлесхоза Пензенской обл. от 25.12.2020 N 190/3)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center"/>
      </w:pPr>
      <w:bookmarkStart w:id="10" w:name="P511"/>
      <w:bookmarkEnd w:id="10"/>
      <w:r>
        <w:t>Конкурсный бюллетень</w:t>
      </w:r>
    </w:p>
    <w:p w:rsidR="005606A5" w:rsidRDefault="005606A5">
      <w:pPr>
        <w:pStyle w:val="ConsPlusNormal"/>
        <w:jc w:val="center"/>
      </w:pPr>
      <w:r>
        <w:t>применения дополнительных методов оценки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center"/>
      </w:pPr>
      <w:r>
        <w:t>"_____" ____________________ 20 __ г.</w:t>
      </w:r>
    </w:p>
    <w:p w:rsidR="005606A5" w:rsidRDefault="005606A5">
      <w:pPr>
        <w:pStyle w:val="ConsPlusNormal"/>
        <w:jc w:val="center"/>
      </w:pPr>
      <w:r>
        <w:t>(дата проведения конкурса)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center"/>
      </w:pPr>
      <w:r>
        <w:t>____________________________________________________________</w:t>
      </w:r>
    </w:p>
    <w:p w:rsidR="005606A5" w:rsidRDefault="005606A5">
      <w:pPr>
        <w:pStyle w:val="ConsPlusNormal"/>
        <w:jc w:val="center"/>
      </w:pPr>
      <w:r>
        <w:t>(полное наименование должности, на замещение которой</w:t>
      </w:r>
    </w:p>
    <w:p w:rsidR="005606A5" w:rsidRDefault="005606A5">
      <w:pPr>
        <w:pStyle w:val="ConsPlusNormal"/>
        <w:jc w:val="center"/>
      </w:pPr>
      <w:r>
        <w:t>проводится конкурс</w:t>
      </w:r>
    </w:p>
    <w:p w:rsidR="005606A5" w:rsidRDefault="005606A5">
      <w:pPr>
        <w:pStyle w:val="ConsPlusNormal"/>
        <w:jc w:val="center"/>
      </w:pPr>
      <w:r>
        <w:t>____________________________________________________________</w:t>
      </w:r>
    </w:p>
    <w:p w:rsidR="005606A5" w:rsidRDefault="005606A5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5606A5" w:rsidRDefault="005606A5">
      <w:pPr>
        <w:pStyle w:val="ConsPlusNormal"/>
        <w:jc w:val="center"/>
      </w:pPr>
      <w:r>
        <w:t>конкурс на включение в кадровый резерв государственного</w:t>
      </w:r>
    </w:p>
    <w:p w:rsidR="005606A5" w:rsidRDefault="005606A5">
      <w:pPr>
        <w:pStyle w:val="ConsPlusNormal"/>
        <w:jc w:val="center"/>
      </w:pPr>
      <w:r>
        <w:t>органа)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5606A5" w:rsidRDefault="005606A5">
      <w:pPr>
        <w:pStyle w:val="ConsPlusNormal"/>
        <w:jc w:val="center"/>
      </w:pPr>
      <w:r>
        <w:t>по результатам дополнительных методов оценки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sectPr w:rsidR="005606A5" w:rsidSect="002C56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1276"/>
        <w:gridCol w:w="1276"/>
        <w:gridCol w:w="1134"/>
        <w:gridCol w:w="1276"/>
        <w:gridCol w:w="1134"/>
        <w:gridCol w:w="1416"/>
      </w:tblGrid>
      <w:tr w:rsidR="005606A5">
        <w:tc>
          <w:tcPr>
            <w:tcW w:w="488" w:type="dxa"/>
            <w:vMerge w:val="restart"/>
          </w:tcPr>
          <w:p w:rsidR="005606A5" w:rsidRDefault="005606A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42" w:type="dxa"/>
            <w:vMerge w:val="restart"/>
          </w:tcPr>
          <w:p w:rsidR="005606A5" w:rsidRDefault="005606A5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6096" w:type="dxa"/>
            <w:gridSpan w:val="5"/>
          </w:tcPr>
          <w:p w:rsidR="005606A5" w:rsidRDefault="005606A5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416" w:type="dxa"/>
            <w:vMerge w:val="restart"/>
          </w:tcPr>
          <w:p w:rsidR="005606A5" w:rsidRDefault="005606A5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5606A5">
        <w:tc>
          <w:tcPr>
            <w:tcW w:w="488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842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276" w:type="dxa"/>
          </w:tcPr>
          <w:p w:rsidR="005606A5" w:rsidRDefault="005606A5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276" w:type="dxa"/>
          </w:tcPr>
          <w:p w:rsidR="005606A5" w:rsidRDefault="005606A5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134" w:type="dxa"/>
          </w:tcPr>
          <w:p w:rsidR="005606A5" w:rsidRDefault="005606A5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276" w:type="dxa"/>
          </w:tcPr>
          <w:p w:rsidR="005606A5" w:rsidRDefault="005606A5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134" w:type="dxa"/>
          </w:tcPr>
          <w:p w:rsidR="005606A5" w:rsidRDefault="005606A5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  <w:tc>
          <w:tcPr>
            <w:tcW w:w="1416" w:type="dxa"/>
            <w:vMerge/>
          </w:tcPr>
          <w:p w:rsidR="005606A5" w:rsidRDefault="005606A5">
            <w:pPr>
              <w:pStyle w:val="ConsPlusNormal"/>
            </w:pPr>
          </w:p>
        </w:tc>
      </w:tr>
      <w:tr w:rsidR="005606A5">
        <w:tc>
          <w:tcPr>
            <w:tcW w:w="488" w:type="dxa"/>
            <w:vMerge/>
          </w:tcPr>
          <w:p w:rsidR="005606A5" w:rsidRDefault="005606A5">
            <w:pPr>
              <w:pStyle w:val="ConsPlusNormal"/>
            </w:pPr>
          </w:p>
        </w:tc>
        <w:tc>
          <w:tcPr>
            <w:tcW w:w="1842" w:type="dxa"/>
          </w:tcPr>
          <w:p w:rsidR="005606A5" w:rsidRDefault="005606A5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276" w:type="dxa"/>
          </w:tcPr>
          <w:p w:rsidR="005606A5" w:rsidRDefault="005606A5">
            <w:pPr>
              <w:pStyle w:val="ConsPlusNormal"/>
              <w:jc w:val="center"/>
            </w:pPr>
            <w:r>
              <w:t>1 балл</w:t>
            </w:r>
          </w:p>
          <w:p w:rsidR="005606A5" w:rsidRDefault="005606A5">
            <w:pPr>
              <w:pStyle w:val="ConsPlusNormal"/>
              <w:jc w:val="center"/>
            </w:pPr>
            <w:r>
              <w:t>2 балла</w:t>
            </w:r>
          </w:p>
          <w:p w:rsidR="005606A5" w:rsidRDefault="005606A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276" w:type="dxa"/>
          </w:tcPr>
          <w:p w:rsidR="005606A5" w:rsidRDefault="005606A5">
            <w:pPr>
              <w:pStyle w:val="ConsPlusNormal"/>
              <w:jc w:val="center"/>
            </w:pPr>
            <w:r>
              <w:t>0 баллов</w:t>
            </w:r>
          </w:p>
          <w:p w:rsidR="005606A5" w:rsidRDefault="005606A5">
            <w:pPr>
              <w:pStyle w:val="ConsPlusNormal"/>
              <w:jc w:val="center"/>
            </w:pPr>
            <w:r>
              <w:t>1 балл</w:t>
            </w:r>
          </w:p>
          <w:p w:rsidR="005606A5" w:rsidRDefault="005606A5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134" w:type="dxa"/>
          </w:tcPr>
          <w:p w:rsidR="005606A5" w:rsidRDefault="005606A5">
            <w:pPr>
              <w:pStyle w:val="ConsPlusNormal"/>
              <w:jc w:val="center"/>
            </w:pPr>
            <w:r>
              <w:t>1 балл</w:t>
            </w:r>
          </w:p>
          <w:p w:rsidR="005606A5" w:rsidRDefault="005606A5">
            <w:pPr>
              <w:pStyle w:val="ConsPlusNormal"/>
              <w:jc w:val="center"/>
            </w:pPr>
            <w:r>
              <w:t>2 балла</w:t>
            </w:r>
          </w:p>
          <w:p w:rsidR="005606A5" w:rsidRDefault="005606A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276" w:type="dxa"/>
          </w:tcPr>
          <w:p w:rsidR="005606A5" w:rsidRDefault="005606A5">
            <w:pPr>
              <w:pStyle w:val="ConsPlusNormal"/>
              <w:jc w:val="center"/>
            </w:pPr>
            <w:r>
              <w:t>1 балл</w:t>
            </w:r>
          </w:p>
          <w:p w:rsidR="005606A5" w:rsidRDefault="005606A5">
            <w:pPr>
              <w:pStyle w:val="ConsPlusNormal"/>
              <w:jc w:val="center"/>
            </w:pPr>
            <w:r>
              <w:t>2 балла</w:t>
            </w:r>
          </w:p>
          <w:p w:rsidR="005606A5" w:rsidRDefault="005606A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134" w:type="dxa"/>
          </w:tcPr>
          <w:p w:rsidR="005606A5" w:rsidRDefault="005606A5">
            <w:pPr>
              <w:pStyle w:val="ConsPlusNormal"/>
              <w:jc w:val="center"/>
            </w:pPr>
            <w:r>
              <w:t>0 баллов</w:t>
            </w:r>
          </w:p>
          <w:p w:rsidR="005606A5" w:rsidRDefault="005606A5">
            <w:pPr>
              <w:pStyle w:val="ConsPlusNormal"/>
              <w:jc w:val="center"/>
            </w:pPr>
            <w:r>
              <w:t>1 балл</w:t>
            </w:r>
          </w:p>
          <w:p w:rsidR="005606A5" w:rsidRDefault="005606A5">
            <w:pPr>
              <w:pStyle w:val="ConsPlusNormal"/>
              <w:jc w:val="center"/>
            </w:pPr>
            <w:r>
              <w:t>2 балла</w:t>
            </w:r>
          </w:p>
          <w:p w:rsidR="005606A5" w:rsidRDefault="005606A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416" w:type="dxa"/>
          </w:tcPr>
          <w:p w:rsidR="005606A5" w:rsidRDefault="005606A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5606A5">
        <w:tc>
          <w:tcPr>
            <w:tcW w:w="488" w:type="dxa"/>
          </w:tcPr>
          <w:p w:rsidR="005606A5" w:rsidRDefault="005606A5">
            <w:pPr>
              <w:pStyle w:val="ConsPlusNormal"/>
            </w:pPr>
          </w:p>
        </w:tc>
        <w:tc>
          <w:tcPr>
            <w:tcW w:w="1842" w:type="dxa"/>
          </w:tcPr>
          <w:p w:rsidR="005606A5" w:rsidRDefault="005606A5">
            <w:pPr>
              <w:pStyle w:val="ConsPlusNormal"/>
            </w:pPr>
          </w:p>
        </w:tc>
        <w:tc>
          <w:tcPr>
            <w:tcW w:w="1276" w:type="dxa"/>
          </w:tcPr>
          <w:p w:rsidR="005606A5" w:rsidRDefault="005606A5">
            <w:pPr>
              <w:pStyle w:val="ConsPlusNormal"/>
            </w:pPr>
          </w:p>
        </w:tc>
        <w:tc>
          <w:tcPr>
            <w:tcW w:w="1276" w:type="dxa"/>
          </w:tcPr>
          <w:p w:rsidR="005606A5" w:rsidRDefault="005606A5">
            <w:pPr>
              <w:pStyle w:val="ConsPlusNormal"/>
            </w:pPr>
          </w:p>
        </w:tc>
        <w:tc>
          <w:tcPr>
            <w:tcW w:w="1134" w:type="dxa"/>
          </w:tcPr>
          <w:p w:rsidR="005606A5" w:rsidRDefault="005606A5">
            <w:pPr>
              <w:pStyle w:val="ConsPlusNormal"/>
            </w:pPr>
          </w:p>
        </w:tc>
        <w:tc>
          <w:tcPr>
            <w:tcW w:w="1276" w:type="dxa"/>
          </w:tcPr>
          <w:p w:rsidR="005606A5" w:rsidRDefault="005606A5">
            <w:pPr>
              <w:pStyle w:val="ConsPlusNormal"/>
            </w:pPr>
          </w:p>
        </w:tc>
        <w:tc>
          <w:tcPr>
            <w:tcW w:w="1134" w:type="dxa"/>
          </w:tcPr>
          <w:p w:rsidR="005606A5" w:rsidRDefault="005606A5">
            <w:pPr>
              <w:pStyle w:val="ConsPlusNormal"/>
            </w:pPr>
          </w:p>
        </w:tc>
        <w:tc>
          <w:tcPr>
            <w:tcW w:w="1416" w:type="dxa"/>
          </w:tcPr>
          <w:p w:rsidR="005606A5" w:rsidRDefault="005606A5">
            <w:pPr>
              <w:pStyle w:val="ConsPlusNormal"/>
            </w:pPr>
          </w:p>
        </w:tc>
      </w:tr>
    </w:tbl>
    <w:p w:rsidR="005606A5" w:rsidRDefault="005606A5">
      <w:pPr>
        <w:pStyle w:val="ConsPlusNormal"/>
        <w:jc w:val="both"/>
      </w:pPr>
    </w:p>
    <w:p w:rsidR="005606A5" w:rsidRDefault="005606A5">
      <w:pPr>
        <w:pStyle w:val="ConsPlusNonformat"/>
        <w:jc w:val="both"/>
      </w:pPr>
      <w:r>
        <w:t>___________________________________________________  ______________________</w:t>
      </w:r>
    </w:p>
    <w:p w:rsidR="005606A5" w:rsidRDefault="005606A5">
      <w:pPr>
        <w:pStyle w:val="ConsPlusNonformat"/>
        <w:jc w:val="both"/>
      </w:pPr>
      <w:r>
        <w:t>(фамилия, имя, отчество членов конкурсной комиссии)          (подпись)</w:t>
      </w: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jc w:val="both"/>
      </w:pPr>
    </w:p>
    <w:p w:rsidR="005606A5" w:rsidRDefault="005606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1377" w:rsidRDefault="00E51377">
      <w:bookmarkStart w:id="11" w:name="_GoBack"/>
      <w:bookmarkEnd w:id="11"/>
    </w:p>
    <w:sectPr w:rsidR="00E5137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A5"/>
    <w:rsid w:val="005606A5"/>
    <w:rsid w:val="00E5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0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0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606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06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06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0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0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606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06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06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48273&amp;dst=100041" TargetMode="External"/><Relationship Id="rId117" Type="http://schemas.openxmlformats.org/officeDocument/2006/relationships/hyperlink" Target="https://login.consultant.ru/link/?req=doc&amp;base=RLAW021&amp;n=185851&amp;dst=100011" TargetMode="External"/><Relationship Id="rId21" Type="http://schemas.openxmlformats.org/officeDocument/2006/relationships/hyperlink" Target="https://login.consultant.ru/link/?req=doc&amp;base=RLAW021&amp;n=115252&amp;dst=100005" TargetMode="External"/><Relationship Id="rId42" Type="http://schemas.openxmlformats.org/officeDocument/2006/relationships/hyperlink" Target="https://login.consultant.ru/link/?req=doc&amp;base=RLAW021&amp;n=190837&amp;dst=100005" TargetMode="External"/><Relationship Id="rId47" Type="http://schemas.openxmlformats.org/officeDocument/2006/relationships/hyperlink" Target="https://login.consultant.ru/link/?req=doc&amp;base=RLAW021&amp;n=212966&amp;dst=100005" TargetMode="External"/><Relationship Id="rId63" Type="http://schemas.openxmlformats.org/officeDocument/2006/relationships/hyperlink" Target="https://login.consultant.ru/link/?req=doc&amp;base=RLAW021&amp;n=53149" TargetMode="External"/><Relationship Id="rId68" Type="http://schemas.openxmlformats.org/officeDocument/2006/relationships/hyperlink" Target="https://login.consultant.ru/link/?req=doc&amp;base=RLAW021&amp;n=165421&amp;dst=100005" TargetMode="External"/><Relationship Id="rId84" Type="http://schemas.openxmlformats.org/officeDocument/2006/relationships/hyperlink" Target="https://login.consultant.ru/link/?req=doc&amp;base=RLAW021&amp;n=155800&amp;dst=100010" TargetMode="External"/><Relationship Id="rId89" Type="http://schemas.openxmlformats.org/officeDocument/2006/relationships/hyperlink" Target="https://login.consultant.ru/link/?req=doc&amp;base=RLAW021&amp;n=204889&amp;dst=100011" TargetMode="External"/><Relationship Id="rId112" Type="http://schemas.openxmlformats.org/officeDocument/2006/relationships/hyperlink" Target="https://login.consultant.ru/link/?req=doc&amp;base=RLAW021&amp;n=204889" TargetMode="External"/><Relationship Id="rId133" Type="http://schemas.openxmlformats.org/officeDocument/2006/relationships/hyperlink" Target="https://login.consultant.ru/link/?req=doc&amp;base=RLAW021&amp;n=185851&amp;dst=100014" TargetMode="External"/><Relationship Id="rId138" Type="http://schemas.openxmlformats.org/officeDocument/2006/relationships/hyperlink" Target="https://login.consultant.ru/link/?req=doc&amp;base=RLAW021&amp;n=155800&amp;dst=100022" TargetMode="External"/><Relationship Id="rId154" Type="http://schemas.openxmlformats.org/officeDocument/2006/relationships/hyperlink" Target="https://login.consultant.ru/link/?req=doc&amp;base=RLAW021&amp;n=185851&amp;dst=100024" TargetMode="External"/><Relationship Id="rId159" Type="http://schemas.openxmlformats.org/officeDocument/2006/relationships/hyperlink" Target="https://login.consultant.ru/link/?req=doc&amp;base=RLAW021&amp;n=155800&amp;dst=100050" TargetMode="External"/><Relationship Id="rId16" Type="http://schemas.openxmlformats.org/officeDocument/2006/relationships/hyperlink" Target="https://login.consultant.ru/link/?req=doc&amp;base=RLAW021&amp;n=108670&amp;dst=100005" TargetMode="External"/><Relationship Id="rId107" Type="http://schemas.openxmlformats.org/officeDocument/2006/relationships/hyperlink" Target="https://login.consultant.ru/link/?req=doc&amp;base=RLAW021&amp;n=215415&amp;dst=100005" TargetMode="External"/><Relationship Id="rId11" Type="http://schemas.openxmlformats.org/officeDocument/2006/relationships/hyperlink" Target="https://login.consultant.ru/link/?req=doc&amp;base=RLAW021&amp;n=90824&amp;dst=100005" TargetMode="External"/><Relationship Id="rId32" Type="http://schemas.openxmlformats.org/officeDocument/2006/relationships/hyperlink" Target="https://login.consultant.ru/link/?req=doc&amp;base=RLAW021&amp;n=165421&amp;dst=100005" TargetMode="External"/><Relationship Id="rId37" Type="http://schemas.openxmlformats.org/officeDocument/2006/relationships/hyperlink" Target="https://login.consultant.ru/link/?req=doc&amp;base=RLAW021&amp;n=173073&amp;dst=100005" TargetMode="External"/><Relationship Id="rId53" Type="http://schemas.openxmlformats.org/officeDocument/2006/relationships/hyperlink" Target="https://login.consultant.ru/link/?req=doc&amp;base=RLAW021&amp;n=129815&amp;dst=100006" TargetMode="External"/><Relationship Id="rId58" Type="http://schemas.openxmlformats.org/officeDocument/2006/relationships/hyperlink" Target="https://login.consultant.ru/link/?req=doc&amp;base=RLAW021&amp;n=48583" TargetMode="External"/><Relationship Id="rId74" Type="http://schemas.openxmlformats.org/officeDocument/2006/relationships/hyperlink" Target="https://login.consultant.ru/link/?req=doc&amp;base=RLAW021&amp;n=215964&amp;dst=100005" TargetMode="External"/><Relationship Id="rId79" Type="http://schemas.openxmlformats.org/officeDocument/2006/relationships/hyperlink" Target="https://login.consultant.ru/link/?req=doc&amp;base=RLAW021&amp;n=177238&amp;dst=100006" TargetMode="External"/><Relationship Id="rId102" Type="http://schemas.openxmlformats.org/officeDocument/2006/relationships/hyperlink" Target="https://login.consultant.ru/link/?req=doc&amp;base=RLAW021&amp;n=190837&amp;dst=100005" TargetMode="External"/><Relationship Id="rId123" Type="http://schemas.openxmlformats.org/officeDocument/2006/relationships/hyperlink" Target="https://login.consultant.ru/link/?req=doc&amp;base=RLAW021&amp;n=155800&amp;dst=100017" TargetMode="External"/><Relationship Id="rId128" Type="http://schemas.openxmlformats.org/officeDocument/2006/relationships/hyperlink" Target="https://login.consultant.ru/link/?req=doc&amp;base=LAW&amp;n=523306" TargetMode="External"/><Relationship Id="rId144" Type="http://schemas.openxmlformats.org/officeDocument/2006/relationships/hyperlink" Target="https://login.consultant.ru/link/?req=doc&amp;base=RLAW021&amp;n=215964&amp;dst=100013" TargetMode="External"/><Relationship Id="rId149" Type="http://schemas.openxmlformats.org/officeDocument/2006/relationships/hyperlink" Target="https://login.consultant.ru/link/?req=doc&amp;base=RLAW021&amp;n=215964&amp;dst=100014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21&amp;n=206960&amp;dst=100009" TargetMode="External"/><Relationship Id="rId95" Type="http://schemas.openxmlformats.org/officeDocument/2006/relationships/hyperlink" Target="https://login.consultant.ru/link/?req=doc&amp;base=RLAW021&amp;n=129815&amp;dst=100009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021&amp;n=122016&amp;dst=100005" TargetMode="External"/><Relationship Id="rId27" Type="http://schemas.openxmlformats.org/officeDocument/2006/relationships/hyperlink" Target="https://login.consultant.ru/link/?req=doc&amp;base=RLAW021&amp;n=155800&amp;dst=100005" TargetMode="External"/><Relationship Id="rId43" Type="http://schemas.openxmlformats.org/officeDocument/2006/relationships/hyperlink" Target="https://login.consultant.ru/link/?req=doc&amp;base=RLAW021&amp;n=191552&amp;dst=100005" TargetMode="External"/><Relationship Id="rId48" Type="http://schemas.openxmlformats.org/officeDocument/2006/relationships/hyperlink" Target="https://login.consultant.ru/link/?req=doc&amp;base=RLAW021&amp;n=215415&amp;dst=100005" TargetMode="External"/><Relationship Id="rId64" Type="http://schemas.openxmlformats.org/officeDocument/2006/relationships/hyperlink" Target="https://login.consultant.ru/link/?req=doc&amp;base=RLAW021&amp;n=158088&amp;dst=100005" TargetMode="External"/><Relationship Id="rId69" Type="http://schemas.openxmlformats.org/officeDocument/2006/relationships/hyperlink" Target="https://login.consultant.ru/link/?req=doc&amp;base=RLAW021&amp;n=166987&amp;dst=100005" TargetMode="External"/><Relationship Id="rId113" Type="http://schemas.openxmlformats.org/officeDocument/2006/relationships/hyperlink" Target="https://login.consultant.ru/link/?req=doc&amp;base=RLAW021&amp;n=206960&amp;dst=100012" TargetMode="External"/><Relationship Id="rId118" Type="http://schemas.openxmlformats.org/officeDocument/2006/relationships/hyperlink" Target="https://login.consultant.ru/link/?req=doc&amp;base=RLAW021&amp;n=185851&amp;dst=100012" TargetMode="External"/><Relationship Id="rId134" Type="http://schemas.openxmlformats.org/officeDocument/2006/relationships/hyperlink" Target="https://login.consultant.ru/link/?req=doc&amp;base=RLAW021&amp;n=201362&amp;dst=100011" TargetMode="External"/><Relationship Id="rId139" Type="http://schemas.openxmlformats.org/officeDocument/2006/relationships/hyperlink" Target="https://login.consultant.ru/link/?req=doc&amp;base=LAW&amp;n=482280&amp;dst=100143" TargetMode="External"/><Relationship Id="rId80" Type="http://schemas.openxmlformats.org/officeDocument/2006/relationships/hyperlink" Target="https://login.consultant.ru/link/?req=doc&amp;base=RLAW021&amp;n=206960&amp;dst=100008" TargetMode="External"/><Relationship Id="rId85" Type="http://schemas.openxmlformats.org/officeDocument/2006/relationships/hyperlink" Target="https://login.consultant.ru/link/?req=doc&amp;base=RLAW021&amp;n=155800&amp;dst=100011" TargetMode="External"/><Relationship Id="rId150" Type="http://schemas.openxmlformats.org/officeDocument/2006/relationships/hyperlink" Target="https://login.consultant.ru/link/?req=doc&amp;base=RLAW021&amp;n=185851&amp;dst=100023" TargetMode="External"/><Relationship Id="rId155" Type="http://schemas.openxmlformats.org/officeDocument/2006/relationships/hyperlink" Target="https://login.consultant.ru/link/?req=doc&amp;base=RLAW021&amp;n=185851&amp;dst=100024" TargetMode="External"/><Relationship Id="rId12" Type="http://schemas.openxmlformats.org/officeDocument/2006/relationships/hyperlink" Target="https://login.consultant.ru/link/?req=doc&amp;base=RLAW021&amp;n=93111&amp;dst=100005" TargetMode="External"/><Relationship Id="rId17" Type="http://schemas.openxmlformats.org/officeDocument/2006/relationships/hyperlink" Target="https://login.consultant.ru/link/?req=doc&amp;base=RLAW021&amp;n=109342&amp;dst=100005" TargetMode="External"/><Relationship Id="rId33" Type="http://schemas.openxmlformats.org/officeDocument/2006/relationships/hyperlink" Target="https://login.consultant.ru/link/?req=doc&amp;base=RLAW021&amp;n=166987&amp;dst=100005" TargetMode="External"/><Relationship Id="rId38" Type="http://schemas.openxmlformats.org/officeDocument/2006/relationships/hyperlink" Target="https://login.consultant.ru/link/?req=doc&amp;base=RLAW021&amp;n=177238&amp;dst=100006" TargetMode="External"/><Relationship Id="rId59" Type="http://schemas.openxmlformats.org/officeDocument/2006/relationships/hyperlink" Target="https://login.consultant.ru/link/?req=doc&amp;base=RLAW021&amp;n=49078" TargetMode="External"/><Relationship Id="rId103" Type="http://schemas.openxmlformats.org/officeDocument/2006/relationships/hyperlink" Target="https://login.consultant.ru/link/?req=doc&amp;base=RLAW021&amp;n=197457&amp;dst=100005" TargetMode="External"/><Relationship Id="rId108" Type="http://schemas.openxmlformats.org/officeDocument/2006/relationships/hyperlink" Target="https://login.consultant.ru/link/?req=doc&amp;base=LAW&amp;n=487905&amp;dst=100060" TargetMode="External"/><Relationship Id="rId124" Type="http://schemas.openxmlformats.org/officeDocument/2006/relationships/hyperlink" Target="https://login.consultant.ru/link/?req=doc&amp;base=RLAW021&amp;n=215964&amp;dst=100011" TargetMode="External"/><Relationship Id="rId129" Type="http://schemas.openxmlformats.org/officeDocument/2006/relationships/hyperlink" Target="https://login.consultant.ru/link/?req=doc&amp;base=RLAW021&amp;n=215415&amp;dst=100006" TargetMode="External"/><Relationship Id="rId20" Type="http://schemas.openxmlformats.org/officeDocument/2006/relationships/hyperlink" Target="https://login.consultant.ru/link/?req=doc&amp;base=RLAW021&amp;n=112803&amp;dst=100005" TargetMode="External"/><Relationship Id="rId41" Type="http://schemas.openxmlformats.org/officeDocument/2006/relationships/hyperlink" Target="https://login.consultant.ru/link/?req=doc&amp;base=RLAW021&amp;n=185851&amp;dst=100005" TargetMode="External"/><Relationship Id="rId54" Type="http://schemas.openxmlformats.org/officeDocument/2006/relationships/hyperlink" Target="https://login.consultant.ru/link/?req=doc&amp;base=RLAW021&amp;n=50579" TargetMode="External"/><Relationship Id="rId62" Type="http://schemas.openxmlformats.org/officeDocument/2006/relationships/hyperlink" Target="https://login.consultant.ru/link/?req=doc&amp;base=RLAW021&amp;n=51899" TargetMode="External"/><Relationship Id="rId70" Type="http://schemas.openxmlformats.org/officeDocument/2006/relationships/hyperlink" Target="https://login.consultant.ru/link/?req=doc&amp;base=RLAW021&amp;n=168194&amp;dst=100005" TargetMode="External"/><Relationship Id="rId75" Type="http://schemas.openxmlformats.org/officeDocument/2006/relationships/hyperlink" Target="https://login.consultant.ru/link/?req=doc&amp;base=RLAW021&amp;n=191552&amp;dst=100005" TargetMode="External"/><Relationship Id="rId83" Type="http://schemas.openxmlformats.org/officeDocument/2006/relationships/hyperlink" Target="https://login.consultant.ru/link/?req=doc&amp;base=RLAW021&amp;n=155800&amp;dst=100008" TargetMode="External"/><Relationship Id="rId88" Type="http://schemas.openxmlformats.org/officeDocument/2006/relationships/hyperlink" Target="https://login.consultant.ru/link/?req=doc&amp;base=RLAW021&amp;n=155800&amp;dst=100013" TargetMode="External"/><Relationship Id="rId91" Type="http://schemas.openxmlformats.org/officeDocument/2006/relationships/hyperlink" Target="https://login.consultant.ru/link/?req=doc&amp;base=RLAW021&amp;n=217350" TargetMode="External"/><Relationship Id="rId96" Type="http://schemas.openxmlformats.org/officeDocument/2006/relationships/hyperlink" Target="https://login.consultant.ru/link/?req=doc&amp;base=RLAW021&amp;n=139456&amp;dst=100005" TargetMode="External"/><Relationship Id="rId111" Type="http://schemas.openxmlformats.org/officeDocument/2006/relationships/hyperlink" Target="https://login.consultant.ru/link/?req=doc&amp;base=RLAW021&amp;n=185851&amp;dst=100007" TargetMode="External"/><Relationship Id="rId132" Type="http://schemas.openxmlformats.org/officeDocument/2006/relationships/hyperlink" Target="https://login.consultant.ru/link/?req=doc&amp;base=RLAW021&amp;n=201362&amp;dst=100010" TargetMode="External"/><Relationship Id="rId140" Type="http://schemas.openxmlformats.org/officeDocument/2006/relationships/hyperlink" Target="https://login.consultant.ru/link/?req=doc&amp;base=RLAW021&amp;n=155800&amp;dst=100024" TargetMode="External"/><Relationship Id="rId145" Type="http://schemas.openxmlformats.org/officeDocument/2006/relationships/hyperlink" Target="https://login.consultant.ru/link/?req=doc&amp;base=RLAW021&amp;n=155800&amp;dst=100028" TargetMode="External"/><Relationship Id="rId153" Type="http://schemas.openxmlformats.org/officeDocument/2006/relationships/hyperlink" Target="https://login.consultant.ru/link/?req=doc&amp;base=RLAW021&amp;n=155800&amp;dst=100031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59944&amp;dst=100005" TargetMode="External"/><Relationship Id="rId15" Type="http://schemas.openxmlformats.org/officeDocument/2006/relationships/hyperlink" Target="https://login.consultant.ru/link/?req=doc&amp;base=RLAW021&amp;n=107421&amp;dst=100005" TargetMode="External"/><Relationship Id="rId23" Type="http://schemas.openxmlformats.org/officeDocument/2006/relationships/hyperlink" Target="https://login.consultant.ru/link/?req=doc&amp;base=RLAW021&amp;n=129815&amp;dst=100005" TargetMode="External"/><Relationship Id="rId28" Type="http://schemas.openxmlformats.org/officeDocument/2006/relationships/hyperlink" Target="https://login.consultant.ru/link/?req=doc&amp;base=RLAW021&amp;n=158088&amp;dst=100005" TargetMode="External"/><Relationship Id="rId36" Type="http://schemas.openxmlformats.org/officeDocument/2006/relationships/hyperlink" Target="https://login.consultant.ru/link/?req=doc&amp;base=RLAW021&amp;n=216416&amp;dst=100005" TargetMode="External"/><Relationship Id="rId49" Type="http://schemas.openxmlformats.org/officeDocument/2006/relationships/hyperlink" Target="https://login.consultant.ru/link/?req=doc&amp;base=LAW&amp;n=528378&amp;dst=100228" TargetMode="External"/><Relationship Id="rId57" Type="http://schemas.openxmlformats.org/officeDocument/2006/relationships/hyperlink" Target="https://login.consultant.ru/link/?req=doc&amp;base=RLAW021&amp;n=47603" TargetMode="External"/><Relationship Id="rId106" Type="http://schemas.openxmlformats.org/officeDocument/2006/relationships/hyperlink" Target="https://login.consultant.ru/link/?req=doc&amp;base=RLAW021&amp;n=212966&amp;dst=100005" TargetMode="External"/><Relationship Id="rId114" Type="http://schemas.openxmlformats.org/officeDocument/2006/relationships/hyperlink" Target="https://login.consultant.ru/link/?req=doc&amp;base=RLAW021&amp;n=215964&amp;dst=100010" TargetMode="External"/><Relationship Id="rId119" Type="http://schemas.openxmlformats.org/officeDocument/2006/relationships/hyperlink" Target="https://login.consultant.ru/link/?req=doc&amp;base=RLAW021&amp;n=181108&amp;dst=100006" TargetMode="External"/><Relationship Id="rId127" Type="http://schemas.openxmlformats.org/officeDocument/2006/relationships/hyperlink" Target="https://login.consultant.ru/link/?req=doc&amp;base=RLAW021&amp;n=212966&amp;dst=100006" TargetMode="External"/><Relationship Id="rId10" Type="http://schemas.openxmlformats.org/officeDocument/2006/relationships/hyperlink" Target="https://login.consultant.ru/link/?req=doc&amp;base=RLAW021&amp;n=90740&amp;dst=100005" TargetMode="External"/><Relationship Id="rId31" Type="http://schemas.openxmlformats.org/officeDocument/2006/relationships/hyperlink" Target="https://login.consultant.ru/link/?req=doc&amp;base=RLAW021&amp;n=159800&amp;dst=100005" TargetMode="External"/><Relationship Id="rId44" Type="http://schemas.openxmlformats.org/officeDocument/2006/relationships/hyperlink" Target="https://login.consultant.ru/link/?req=doc&amp;base=RLAW021&amp;n=197457&amp;dst=100005" TargetMode="External"/><Relationship Id="rId52" Type="http://schemas.openxmlformats.org/officeDocument/2006/relationships/hyperlink" Target="https://login.consultant.ru/link/?req=doc&amp;base=RLAW021&amp;n=61250&amp;dst=100006" TargetMode="External"/><Relationship Id="rId60" Type="http://schemas.openxmlformats.org/officeDocument/2006/relationships/hyperlink" Target="https://login.consultant.ru/link/?req=doc&amp;base=RLAW021&amp;n=21651" TargetMode="External"/><Relationship Id="rId65" Type="http://schemas.openxmlformats.org/officeDocument/2006/relationships/hyperlink" Target="https://login.consultant.ru/link/?req=doc&amp;base=RLAW021&amp;n=161087&amp;dst=100005" TargetMode="External"/><Relationship Id="rId73" Type="http://schemas.openxmlformats.org/officeDocument/2006/relationships/hyperlink" Target="https://login.consultant.ru/link/?req=doc&amp;base=RLAW021&amp;n=173073&amp;dst=100005" TargetMode="External"/><Relationship Id="rId78" Type="http://schemas.openxmlformats.org/officeDocument/2006/relationships/hyperlink" Target="https://login.consultant.ru/link/?req=doc&amp;base=RLAW021&amp;n=155800&amp;dst=100005" TargetMode="External"/><Relationship Id="rId81" Type="http://schemas.openxmlformats.org/officeDocument/2006/relationships/hyperlink" Target="https://login.consultant.ru/link/?req=doc&amp;base=LAW&amp;n=528378&amp;dst=100216" TargetMode="External"/><Relationship Id="rId86" Type="http://schemas.openxmlformats.org/officeDocument/2006/relationships/hyperlink" Target="https://login.consultant.ru/link/?req=doc&amp;base=RLAW021&amp;n=155800&amp;dst=100012" TargetMode="External"/><Relationship Id="rId94" Type="http://schemas.openxmlformats.org/officeDocument/2006/relationships/hyperlink" Target="https://login.consultant.ru/link/?req=doc&amp;base=RLAW021&amp;n=177238&amp;dst=100009" TargetMode="External"/><Relationship Id="rId99" Type="http://schemas.openxmlformats.org/officeDocument/2006/relationships/hyperlink" Target="https://login.consultant.ru/link/?req=doc&amp;base=RLAW021&amp;n=181108&amp;dst=100005" TargetMode="External"/><Relationship Id="rId101" Type="http://schemas.openxmlformats.org/officeDocument/2006/relationships/hyperlink" Target="https://login.consultant.ru/link/?req=doc&amp;base=RLAW021&amp;n=185851&amp;dst=100005" TargetMode="External"/><Relationship Id="rId122" Type="http://schemas.openxmlformats.org/officeDocument/2006/relationships/hyperlink" Target="https://login.consultant.ru/link/?req=doc&amp;base=RLAW021&amp;n=201362&amp;dst=100007" TargetMode="External"/><Relationship Id="rId130" Type="http://schemas.openxmlformats.org/officeDocument/2006/relationships/hyperlink" Target="https://login.consultant.ru/link/?req=doc&amp;base=RLAW021&amp;n=190837&amp;dst=100009" TargetMode="External"/><Relationship Id="rId135" Type="http://schemas.openxmlformats.org/officeDocument/2006/relationships/hyperlink" Target="https://login.consultant.ru/link/?req=doc&amp;base=RLAW021&amp;n=155800&amp;dst=100021" TargetMode="External"/><Relationship Id="rId143" Type="http://schemas.openxmlformats.org/officeDocument/2006/relationships/hyperlink" Target="https://login.consultant.ru/link/?req=doc&amp;base=RLAW021&amp;n=155800&amp;dst=100027" TargetMode="External"/><Relationship Id="rId148" Type="http://schemas.openxmlformats.org/officeDocument/2006/relationships/hyperlink" Target="https://login.consultant.ru/link/?req=doc&amp;base=RLAW021&amp;n=181108&amp;dst=100007" TargetMode="External"/><Relationship Id="rId151" Type="http://schemas.openxmlformats.org/officeDocument/2006/relationships/hyperlink" Target="https://login.consultant.ru/link/?req=doc&amp;base=LAW&amp;n=2875" TargetMode="External"/><Relationship Id="rId156" Type="http://schemas.openxmlformats.org/officeDocument/2006/relationships/hyperlink" Target="https://login.consultant.ru/link/?req=doc&amp;base=RLAW021&amp;n=185851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82527&amp;dst=100005" TargetMode="External"/><Relationship Id="rId13" Type="http://schemas.openxmlformats.org/officeDocument/2006/relationships/hyperlink" Target="https://login.consultant.ru/link/?req=doc&amp;base=RLAW021&amp;n=101844&amp;dst=100005" TargetMode="External"/><Relationship Id="rId18" Type="http://schemas.openxmlformats.org/officeDocument/2006/relationships/hyperlink" Target="https://login.consultant.ru/link/?req=doc&amp;base=RLAW021&amp;n=110668&amp;dst=100005" TargetMode="External"/><Relationship Id="rId39" Type="http://schemas.openxmlformats.org/officeDocument/2006/relationships/hyperlink" Target="https://login.consultant.ru/link/?req=doc&amp;base=RLAW021&amp;n=181108&amp;dst=100005" TargetMode="External"/><Relationship Id="rId109" Type="http://schemas.openxmlformats.org/officeDocument/2006/relationships/hyperlink" Target="https://login.consultant.ru/link/?req=doc&amp;base=LAW&amp;n=482280&amp;dst=100008" TargetMode="External"/><Relationship Id="rId34" Type="http://schemas.openxmlformats.org/officeDocument/2006/relationships/hyperlink" Target="https://login.consultant.ru/link/?req=doc&amp;base=RLAW021&amp;n=168194&amp;dst=100005" TargetMode="External"/><Relationship Id="rId50" Type="http://schemas.openxmlformats.org/officeDocument/2006/relationships/hyperlink" Target="https://login.consultant.ru/link/?req=doc&amp;base=LAW&amp;n=487905&amp;dst=100060" TargetMode="External"/><Relationship Id="rId55" Type="http://schemas.openxmlformats.org/officeDocument/2006/relationships/hyperlink" Target="https://login.consultant.ru/link/?req=doc&amp;base=RLAW021&amp;n=50040" TargetMode="External"/><Relationship Id="rId76" Type="http://schemas.openxmlformats.org/officeDocument/2006/relationships/hyperlink" Target="https://login.consultant.ru/link/?req=doc&amp;base=RLAW021&amp;n=206960&amp;dst=100005" TargetMode="External"/><Relationship Id="rId97" Type="http://schemas.openxmlformats.org/officeDocument/2006/relationships/hyperlink" Target="https://login.consultant.ru/link/?req=doc&amp;base=RLAW021&amp;n=148273&amp;dst=100041" TargetMode="External"/><Relationship Id="rId104" Type="http://schemas.openxmlformats.org/officeDocument/2006/relationships/hyperlink" Target="https://login.consultant.ru/link/?req=doc&amp;base=RLAW021&amp;n=201362&amp;dst=100005" TargetMode="External"/><Relationship Id="rId120" Type="http://schemas.openxmlformats.org/officeDocument/2006/relationships/hyperlink" Target="https://login.consultant.ru/link/?req=doc&amp;base=LAW&amp;n=487905&amp;dst=4" TargetMode="External"/><Relationship Id="rId125" Type="http://schemas.openxmlformats.org/officeDocument/2006/relationships/hyperlink" Target="https://login.consultant.ru/link/?req=doc&amp;base=RLAW021&amp;n=190837&amp;dst=100008" TargetMode="External"/><Relationship Id="rId141" Type="http://schemas.openxmlformats.org/officeDocument/2006/relationships/hyperlink" Target="https://login.consultant.ru/link/?req=doc&amp;base=RLAW021&amp;n=155800&amp;dst=100026" TargetMode="External"/><Relationship Id="rId146" Type="http://schemas.openxmlformats.org/officeDocument/2006/relationships/hyperlink" Target="https://login.consultant.ru/link/?req=doc&amp;base=RLAW021&amp;n=155800&amp;dst=100029" TargetMode="External"/><Relationship Id="rId7" Type="http://schemas.openxmlformats.org/officeDocument/2006/relationships/hyperlink" Target="https://login.consultant.ru/link/?req=doc&amp;base=RLAW021&amp;n=61250&amp;dst=100005" TargetMode="External"/><Relationship Id="rId71" Type="http://schemas.openxmlformats.org/officeDocument/2006/relationships/hyperlink" Target="https://login.consultant.ru/link/?req=doc&amp;base=RLAW021&amp;n=216600&amp;dst=100005" TargetMode="External"/><Relationship Id="rId92" Type="http://schemas.openxmlformats.org/officeDocument/2006/relationships/hyperlink" Target="https://login.consultant.ru/link/?req=doc&amp;base=RLAW021&amp;n=180539&amp;dst=10001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61087&amp;dst=100005" TargetMode="External"/><Relationship Id="rId24" Type="http://schemas.openxmlformats.org/officeDocument/2006/relationships/hyperlink" Target="https://login.consultant.ru/link/?req=doc&amp;base=RLAW021&amp;n=139456&amp;dst=100005" TargetMode="External"/><Relationship Id="rId40" Type="http://schemas.openxmlformats.org/officeDocument/2006/relationships/hyperlink" Target="https://login.consultant.ru/link/?req=doc&amp;base=RLAW021&amp;n=215964&amp;dst=100005" TargetMode="External"/><Relationship Id="rId45" Type="http://schemas.openxmlformats.org/officeDocument/2006/relationships/hyperlink" Target="https://login.consultant.ru/link/?req=doc&amp;base=RLAW021&amp;n=201362&amp;dst=100005" TargetMode="External"/><Relationship Id="rId66" Type="http://schemas.openxmlformats.org/officeDocument/2006/relationships/hyperlink" Target="https://login.consultant.ru/link/?req=doc&amp;base=RLAW021&amp;n=158334&amp;dst=100005" TargetMode="External"/><Relationship Id="rId87" Type="http://schemas.openxmlformats.org/officeDocument/2006/relationships/hyperlink" Target="https://login.consultant.ru/link/?req=doc&amp;base=LAW&amp;n=487905&amp;dst=100020" TargetMode="External"/><Relationship Id="rId110" Type="http://schemas.openxmlformats.org/officeDocument/2006/relationships/hyperlink" Target="https://login.consultant.ru/link/?req=doc&amp;base=RLAW021&amp;n=197457&amp;dst=100006" TargetMode="External"/><Relationship Id="rId115" Type="http://schemas.openxmlformats.org/officeDocument/2006/relationships/hyperlink" Target="https://login.consultant.ru/link/?req=doc&amp;base=RLAW021&amp;n=155800&amp;dst=100015" TargetMode="External"/><Relationship Id="rId131" Type="http://schemas.openxmlformats.org/officeDocument/2006/relationships/hyperlink" Target="https://login.consultant.ru/link/?req=doc&amp;base=RLAW021&amp;n=201362&amp;dst=100009" TargetMode="External"/><Relationship Id="rId136" Type="http://schemas.openxmlformats.org/officeDocument/2006/relationships/hyperlink" Target="https://login.consultant.ru/link/?req=doc&amp;base=RLAW021&amp;n=185851&amp;dst=100020" TargetMode="External"/><Relationship Id="rId157" Type="http://schemas.openxmlformats.org/officeDocument/2006/relationships/hyperlink" Target="https://login.consultant.ru/link/?req=doc&amp;base=RLAW021&amp;n=155800&amp;dst=100033" TargetMode="External"/><Relationship Id="rId61" Type="http://schemas.openxmlformats.org/officeDocument/2006/relationships/hyperlink" Target="https://login.consultant.ru/link/?req=doc&amp;base=RLAW021&amp;n=56241" TargetMode="External"/><Relationship Id="rId82" Type="http://schemas.openxmlformats.org/officeDocument/2006/relationships/hyperlink" Target="https://login.consultant.ru/link/?req=doc&amp;base=RLAW021&amp;n=155800&amp;dst=100006" TargetMode="External"/><Relationship Id="rId152" Type="http://schemas.openxmlformats.org/officeDocument/2006/relationships/hyperlink" Target="https://login.consultant.ru/link/?req=doc&amp;base=RLAW021&amp;n=181108&amp;dst=100007" TargetMode="External"/><Relationship Id="rId19" Type="http://schemas.openxmlformats.org/officeDocument/2006/relationships/hyperlink" Target="https://login.consultant.ru/link/?req=doc&amp;base=RLAW021&amp;n=111974&amp;dst=100005" TargetMode="External"/><Relationship Id="rId14" Type="http://schemas.openxmlformats.org/officeDocument/2006/relationships/hyperlink" Target="https://login.consultant.ru/link/?req=doc&amp;base=RLAW021&amp;n=105438&amp;dst=100005" TargetMode="External"/><Relationship Id="rId30" Type="http://schemas.openxmlformats.org/officeDocument/2006/relationships/hyperlink" Target="https://login.consultant.ru/link/?req=doc&amp;base=RLAW021&amp;n=158334&amp;dst=100005" TargetMode="External"/><Relationship Id="rId35" Type="http://schemas.openxmlformats.org/officeDocument/2006/relationships/hyperlink" Target="https://login.consultant.ru/link/?req=doc&amp;base=RLAW021&amp;n=216600&amp;dst=100005" TargetMode="External"/><Relationship Id="rId56" Type="http://schemas.openxmlformats.org/officeDocument/2006/relationships/hyperlink" Target="https://login.consultant.ru/link/?req=doc&amp;base=RLAW021&amp;n=47658" TargetMode="External"/><Relationship Id="rId77" Type="http://schemas.openxmlformats.org/officeDocument/2006/relationships/hyperlink" Target="https://login.consultant.ru/link/?req=doc&amp;base=RLAW021&amp;n=129815&amp;dst=100008" TargetMode="External"/><Relationship Id="rId100" Type="http://schemas.openxmlformats.org/officeDocument/2006/relationships/hyperlink" Target="https://login.consultant.ru/link/?req=doc&amp;base=RLAW021&amp;n=215964&amp;dst=100009" TargetMode="External"/><Relationship Id="rId105" Type="http://schemas.openxmlformats.org/officeDocument/2006/relationships/hyperlink" Target="https://login.consultant.ru/link/?req=doc&amp;base=RLAW021&amp;n=206960&amp;dst=100011" TargetMode="External"/><Relationship Id="rId126" Type="http://schemas.openxmlformats.org/officeDocument/2006/relationships/hyperlink" Target="https://login.consultant.ru/link/?req=doc&amp;base=RLAW021&amp;n=139456&amp;dst=100006" TargetMode="External"/><Relationship Id="rId147" Type="http://schemas.openxmlformats.org/officeDocument/2006/relationships/hyperlink" Target="https://login.consultant.ru/link/?req=doc&amp;base=RLAW021&amp;n=155800&amp;dst=100030" TargetMode="External"/><Relationship Id="rId8" Type="http://schemas.openxmlformats.org/officeDocument/2006/relationships/hyperlink" Target="https://login.consultant.ru/link/?req=doc&amp;base=RLAW021&amp;n=71730&amp;dst=100005" TargetMode="External"/><Relationship Id="rId51" Type="http://schemas.openxmlformats.org/officeDocument/2006/relationships/hyperlink" Target="https://login.consultant.ru/link/?req=doc&amp;base=RLAW021&amp;n=218895&amp;dst=100029" TargetMode="External"/><Relationship Id="rId72" Type="http://schemas.openxmlformats.org/officeDocument/2006/relationships/hyperlink" Target="https://login.consultant.ru/link/?req=doc&amp;base=RLAW021&amp;n=216416&amp;dst=100005" TargetMode="External"/><Relationship Id="rId93" Type="http://schemas.openxmlformats.org/officeDocument/2006/relationships/hyperlink" Target="https://login.consultant.ru/link/?req=doc&amp;base=RLAW021&amp;n=177238&amp;dst=100007" TargetMode="External"/><Relationship Id="rId98" Type="http://schemas.openxmlformats.org/officeDocument/2006/relationships/hyperlink" Target="https://login.consultant.ru/link/?req=doc&amp;base=RLAW021&amp;n=155800&amp;dst=100014" TargetMode="External"/><Relationship Id="rId121" Type="http://schemas.openxmlformats.org/officeDocument/2006/relationships/hyperlink" Target="https://login.consultant.ru/link/?req=doc&amp;base=LAW&amp;n=2875" TargetMode="External"/><Relationship Id="rId142" Type="http://schemas.openxmlformats.org/officeDocument/2006/relationships/hyperlink" Target="https://login.consultant.ru/link/?req=doc&amp;base=LAW&amp;n=482280&amp;dst=10015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21&amp;n=147994&amp;dst=100009" TargetMode="External"/><Relationship Id="rId46" Type="http://schemas.openxmlformats.org/officeDocument/2006/relationships/hyperlink" Target="https://login.consultant.ru/link/?req=doc&amp;base=RLAW021&amp;n=206960&amp;dst=100005" TargetMode="External"/><Relationship Id="rId67" Type="http://schemas.openxmlformats.org/officeDocument/2006/relationships/hyperlink" Target="https://login.consultant.ru/link/?req=doc&amp;base=RLAW021&amp;n=159800&amp;dst=100005" TargetMode="External"/><Relationship Id="rId116" Type="http://schemas.openxmlformats.org/officeDocument/2006/relationships/hyperlink" Target="https://login.consultant.ru/link/?req=doc&amp;base=RLAW021&amp;n=185851&amp;dst=100010" TargetMode="External"/><Relationship Id="rId137" Type="http://schemas.openxmlformats.org/officeDocument/2006/relationships/hyperlink" Target="https://login.consultant.ru/link/?req=doc&amp;base=RLAW021&amp;n=185851&amp;dst=100021" TargetMode="External"/><Relationship Id="rId158" Type="http://schemas.openxmlformats.org/officeDocument/2006/relationships/hyperlink" Target="https://login.consultant.ru/link/?req=doc&amp;base=RLAW021&amp;n=155800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12439</Words>
  <Characters>70903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Klimova_K</dc:creator>
  <cp:lastModifiedBy>Klimova_K</cp:lastModifiedBy>
  <cp:revision>1</cp:revision>
  <dcterms:created xsi:type="dcterms:W3CDTF">2026-06-09T07:45:00Z</dcterms:created>
  <dcterms:modified xsi:type="dcterms:W3CDTF">2026-06-09T07:46:00Z</dcterms:modified>
</cp:coreProperties>
</file>