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BF6" w:rsidRPr="00F54AE7" w:rsidRDefault="000D1BF6" w:rsidP="000D1B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AE7">
        <w:rPr>
          <w:rFonts w:ascii="Times New Roman" w:hAnsi="Times New Roman" w:cs="Times New Roman"/>
          <w:b/>
          <w:sz w:val="28"/>
          <w:szCs w:val="28"/>
        </w:rPr>
        <w:t xml:space="preserve">Доклад </w:t>
      </w:r>
    </w:p>
    <w:p w:rsidR="000D1BF6" w:rsidRDefault="000D1BF6" w:rsidP="000D1B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результатам проведенных </w:t>
      </w:r>
      <w:r w:rsidRPr="00F54AE7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</w:t>
      </w:r>
    </w:p>
    <w:p w:rsidR="000D1BF6" w:rsidRPr="00F54AE7" w:rsidRDefault="000D1BF6" w:rsidP="000D1B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AE7">
        <w:rPr>
          <w:rFonts w:ascii="Times New Roman" w:hAnsi="Times New Roman" w:cs="Times New Roman"/>
          <w:b/>
          <w:sz w:val="28"/>
          <w:szCs w:val="28"/>
        </w:rPr>
        <w:t xml:space="preserve">за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F54AE7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F54AE7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E7">
        <w:rPr>
          <w:rFonts w:ascii="Times New Roman" w:hAnsi="Times New Roman" w:cs="Times New Roman"/>
          <w:b/>
          <w:sz w:val="28"/>
          <w:szCs w:val="28"/>
        </w:rPr>
        <w:t xml:space="preserve">Министерства лесного, охотничьего хозяйства и </w:t>
      </w:r>
    </w:p>
    <w:p w:rsidR="000D1BF6" w:rsidRDefault="000D1BF6" w:rsidP="000D1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4AE7">
        <w:rPr>
          <w:rFonts w:ascii="Times New Roman" w:hAnsi="Times New Roman" w:cs="Times New Roman"/>
          <w:b/>
          <w:sz w:val="28"/>
          <w:szCs w:val="28"/>
        </w:rPr>
        <w:t>природопользования Пензенской области</w:t>
      </w:r>
      <w:r w:rsidRPr="000D1BF6">
        <w:rPr>
          <w:rFonts w:ascii="Times New Roman" w:hAnsi="Times New Roman" w:cs="Times New Roman"/>
          <w:b/>
          <w:sz w:val="28"/>
          <w:szCs w:val="28"/>
        </w:rPr>
        <w:t>, которые состоялись</w:t>
      </w:r>
    </w:p>
    <w:p w:rsidR="000D1BF6" w:rsidRPr="00F54AE7" w:rsidRDefault="000D1BF6" w:rsidP="000D1B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D1BF6">
        <w:rPr>
          <w:rFonts w:ascii="Times New Roman" w:hAnsi="Times New Roman" w:cs="Times New Roman"/>
          <w:b/>
          <w:sz w:val="28"/>
          <w:szCs w:val="28"/>
        </w:rPr>
        <w:t xml:space="preserve"> 14 апреля 2020 года в режиме онлайн</w:t>
      </w:r>
    </w:p>
    <w:p w:rsidR="000D1BF6" w:rsidRPr="004D4DA0" w:rsidRDefault="000D1BF6" w:rsidP="000D1BF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D1BF6" w:rsidRDefault="000D1BF6" w:rsidP="000D1BF6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92543" w:rsidRPr="00E92543" w:rsidRDefault="000D1BF6" w:rsidP="00E92543">
      <w:pPr>
        <w:shd w:val="clear" w:color="auto" w:fill="FFFFFF"/>
        <w:spacing w:after="0" w:line="240" w:lineRule="auto"/>
        <w:ind w:firstLine="708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связи в эпидемиологической обстановкой в Российской Федерации и в соответствии с постановлением Губернатора Пензенской области </w:t>
      </w:r>
      <w:r w:rsidR="00E92543">
        <w:rPr>
          <w:rFonts w:ascii="Times New Roman" w:hAnsi="Times New Roman" w:cs="Times New Roman"/>
          <w:color w:val="000000"/>
          <w:sz w:val="28"/>
          <w:szCs w:val="28"/>
        </w:rPr>
        <w:t>от 16.03.2020 №27 «</w:t>
      </w:r>
      <w:r w:rsidR="00E92543" w:rsidRPr="00E92543">
        <w:rPr>
          <w:rFonts w:ascii="Times New Roman" w:hAnsi="Times New Roman" w:cs="Times New Roman"/>
          <w:color w:val="000000"/>
          <w:sz w:val="28"/>
          <w:szCs w:val="28"/>
        </w:rPr>
        <w:t>О введении режима повышенной готовности</w:t>
      </w:r>
      <w:r w:rsidR="00E92543" w:rsidRPr="00E92543">
        <w:rPr>
          <w:rFonts w:ascii="Times New Roman" w:hAnsi="Times New Roman" w:cs="Times New Roman"/>
          <w:color w:val="000000"/>
          <w:sz w:val="28"/>
          <w:szCs w:val="28"/>
        </w:rPr>
        <w:br/>
        <w:t>на территории Пензенской области</w:t>
      </w:r>
      <w:r w:rsidR="00E92543">
        <w:rPr>
          <w:rFonts w:ascii="Times New Roman" w:hAnsi="Times New Roman" w:cs="Times New Roman"/>
          <w:color w:val="000000"/>
          <w:sz w:val="28"/>
          <w:szCs w:val="28"/>
        </w:rPr>
        <w:t>» проведение публичных слушаний организовано с использованием сети «Интернет».</w:t>
      </w:r>
      <w:proofErr w:type="gramEnd"/>
    </w:p>
    <w:p w:rsidR="00D775C5" w:rsidRDefault="00D775C5" w:rsidP="00D775C5">
      <w:pPr>
        <w:pStyle w:val="a4"/>
        <w:shd w:val="clear" w:color="auto" w:fill="auto"/>
        <w:spacing w:before="0"/>
        <w:ind w:left="20" w:right="20" w:firstLine="520"/>
      </w:pPr>
      <w:proofErr w:type="gramStart"/>
      <w:r>
        <w:t>На основании Положения о Министерстве лесного, охотничьего хозяйства и природопользования Пензенской области, утвержденным постановлением Правительства Пензенской области от 22.12.2011 № 965-пП «Об утверждении Положения о Министерстве лесного, охотничьего хозяйства и природопользования Пензенской области» Министерство лесного, охотничьего хозяйства и природопользования Пензенской области в рамках своей компетенции и в соответствии с возложенными на него задачами осуществляет следующие полномочия:</w:t>
      </w:r>
      <w:proofErr w:type="gramEnd"/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35"/>
        </w:tabs>
        <w:spacing w:before="0"/>
        <w:ind w:left="20" w:right="20" w:firstLine="520"/>
      </w:pPr>
      <w:r>
        <w:t>осуществление регионального государственного экологического надзора на объектах хозяйственной и иной деятельности независимо от форм собственности, находящихся на территории Пензенской области, за исключением объектов хозяйственной и иной деятельности, подлежащих федеральному государственному экологическому надзору;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45"/>
        </w:tabs>
        <w:spacing w:before="0"/>
        <w:ind w:left="20" w:right="20" w:firstLine="520"/>
      </w:pPr>
      <w:r>
        <w:t>осуществление государственного надзора за деятельностью в области обращения с отходами на объектах хозяйственной и иной деятельности, за исключением объектов хозяйственной и иной деятельности, подлежащих федеральному государственному экологическому контролю;</w:t>
      </w:r>
    </w:p>
    <w:p w:rsidR="00D775C5" w:rsidRDefault="00D775C5" w:rsidP="00D775C5">
      <w:pPr>
        <w:pStyle w:val="a4"/>
        <w:shd w:val="clear" w:color="auto" w:fill="auto"/>
        <w:spacing w:before="0"/>
        <w:ind w:left="20" w:right="20" w:firstLine="1140"/>
      </w:pPr>
      <w:r>
        <w:t>осуществление государственного надзора регионального государственного надзора в области охраны и использования в области охраны и использования особо охраняемых природных территорий регионального значения, за исключением государственных природных заказников регионального значения зоологического профиля;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26"/>
        </w:tabs>
        <w:spacing w:before="0"/>
        <w:ind w:left="20" w:right="20" w:firstLine="520"/>
      </w:pPr>
      <w:r>
        <w:t>организация и проведение государственного надзора (государственного экологического надзора) за охраной атмосферного воздуха, за исключением контроля на объектах, подлежащих федеральному государственному экологическому надзору;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30"/>
        </w:tabs>
        <w:spacing w:before="0"/>
        <w:ind w:left="20" w:right="20" w:firstLine="520"/>
      </w:pPr>
      <w:r>
        <w:t>осуществление регионального государственного контроля и надзора за использованием и охраной водных объектов, за исключением водных объектов, подлежащих федеральному государственному контролю и надзору;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30"/>
        </w:tabs>
        <w:spacing w:before="0"/>
        <w:ind w:left="20" w:right="20" w:firstLine="520"/>
      </w:pPr>
      <w:r>
        <w:t>осуществление государственного надзора за геологическим изучением, охраной и рациональным использованием недр в соответствии с установленным Правительством Российской Федерации порядком;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20" w:right="20" w:firstLine="520"/>
      </w:pPr>
      <w:r>
        <w:lastRenderedPageBreak/>
        <w:t>контроль в установленном федеральным законодательством порядке платы за негативное воздействие на окружающую среду по объектам хозяйственной и иной деятельности, за исключением объектов, подлежащих федеральному государственному экологическому надзору;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894"/>
        </w:tabs>
        <w:spacing w:before="0"/>
        <w:ind w:left="20" w:right="20" w:firstLine="520"/>
      </w:pPr>
      <w:r>
        <w:t>осуществление федерального государственного лесного надзора (лесная охрана);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74"/>
        </w:tabs>
        <w:spacing w:before="0"/>
        <w:ind w:left="20" w:right="20" w:firstLine="520"/>
      </w:pPr>
      <w:r>
        <w:t>осуществление федерального государственного пожарного надзора в лесах;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850"/>
        </w:tabs>
        <w:spacing w:before="0"/>
        <w:ind w:left="20" w:right="20" w:firstLine="520"/>
      </w:pPr>
      <w:r>
        <w:t>осуществление федерального государственного надзора в области охраны и использования объектов животного мира и среды их обитания на территории Пензенской области, за исключением объектов животного мира и среды их обитания, находящихся на особо охраняемых природных территориях федерального значения, расположенных на территории Пензенской области;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59"/>
        </w:tabs>
        <w:spacing w:before="0"/>
        <w:ind w:left="20" w:right="20" w:firstLine="600"/>
      </w:pPr>
      <w:r>
        <w:t>осуществление федерального государственного надзора на территории Пензенской области, за исключением особо охраняемых природных территорий федерального значения;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826"/>
        </w:tabs>
        <w:spacing w:before="0"/>
        <w:ind w:left="20" w:right="20" w:firstLine="600"/>
      </w:pPr>
      <w:r>
        <w:t>осуществление государственного надзора в области организации и функционирования государственных природных заказников регионального значения зоологического профиля;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894"/>
        </w:tabs>
        <w:spacing w:before="0"/>
        <w:ind w:left="20" w:right="20" w:firstLine="60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использованием капканов и других устройств, используемых при осуществлении охоты;</w:t>
      </w:r>
    </w:p>
    <w:p w:rsidR="00D775C5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83"/>
        </w:tabs>
        <w:spacing w:before="0" w:after="293"/>
        <w:ind w:left="20" w:firstLine="600"/>
      </w:pPr>
      <w:r>
        <w:t xml:space="preserve">осуществление </w:t>
      </w:r>
      <w:proofErr w:type="gramStart"/>
      <w:r>
        <w:t>контроля за</w:t>
      </w:r>
      <w:proofErr w:type="gramEnd"/>
      <w:r>
        <w:t xml:space="preserve"> оборотом продукции.</w:t>
      </w:r>
    </w:p>
    <w:p w:rsidR="00E92543" w:rsidRDefault="00E92543" w:rsidP="000D1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92543">
        <w:rPr>
          <w:rFonts w:ascii="Times New Roman" w:hAnsi="Times New Roman" w:cs="Times New Roman"/>
          <w:sz w:val="28"/>
          <w:szCs w:val="28"/>
        </w:rPr>
        <w:t xml:space="preserve">Учитывая </w:t>
      </w:r>
      <w:r>
        <w:rPr>
          <w:rFonts w:ascii="Times New Roman" w:hAnsi="Times New Roman" w:cs="Times New Roman"/>
          <w:sz w:val="28"/>
          <w:szCs w:val="28"/>
        </w:rPr>
        <w:t xml:space="preserve">изменения законодательства, </w:t>
      </w:r>
      <w:r w:rsidRPr="00E92543">
        <w:rPr>
          <w:rFonts w:ascii="Times New Roman" w:hAnsi="Times New Roman" w:cs="Times New Roman"/>
          <w:sz w:val="28"/>
          <w:szCs w:val="28"/>
        </w:rPr>
        <w:t xml:space="preserve">установленные </w:t>
      </w:r>
      <w:hyperlink r:id="rId7" w:history="1">
        <w:r w:rsidRPr="00E92543">
          <w:rPr>
            <w:rFonts w:ascii="Times New Roman" w:hAnsi="Times New Roman" w:cs="Times New Roman"/>
            <w:sz w:val="28"/>
            <w:szCs w:val="28"/>
          </w:rPr>
          <w:t>статьей 26.2</w:t>
        </w:r>
      </w:hyperlink>
      <w:r w:rsidRPr="00E92543">
        <w:rPr>
          <w:rFonts w:ascii="Times New Roman" w:hAnsi="Times New Roman" w:cs="Times New Roman"/>
          <w:sz w:val="28"/>
          <w:szCs w:val="28"/>
        </w:rPr>
        <w:t xml:space="preserve">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и постановлением Правительства Российской Федерации от 03.04.2020 № 438 «Об особенностях осуществления в 2020 году государственного контроля (надзора), муниципального контроля и о внесении изменения в пункт 7 Правил подготовки органами государственного контроля (надзора) и</w:t>
      </w:r>
      <w:proofErr w:type="gramEnd"/>
      <w:r w:rsidRPr="00E92543">
        <w:rPr>
          <w:rFonts w:ascii="Times New Roman" w:hAnsi="Times New Roman" w:cs="Times New Roman"/>
          <w:sz w:val="28"/>
          <w:szCs w:val="28"/>
        </w:rPr>
        <w:t xml:space="preserve"> органами муниципального </w:t>
      </w:r>
      <w:proofErr w:type="gramStart"/>
      <w:r w:rsidRPr="00E92543">
        <w:rPr>
          <w:rFonts w:ascii="Times New Roman" w:hAnsi="Times New Roman" w:cs="Times New Roman"/>
          <w:sz w:val="28"/>
          <w:szCs w:val="28"/>
        </w:rPr>
        <w:t>контроля ежегодных планов проведения плановых проверок юридических лиц</w:t>
      </w:r>
      <w:proofErr w:type="gramEnd"/>
      <w:r w:rsidRPr="00E92543">
        <w:rPr>
          <w:rFonts w:ascii="Times New Roman" w:hAnsi="Times New Roman" w:cs="Times New Roman"/>
          <w:sz w:val="28"/>
          <w:szCs w:val="28"/>
        </w:rPr>
        <w:t xml:space="preserve"> и индивидуальных предпринимателей»</w:t>
      </w:r>
      <w:r w:rsidR="004C6341">
        <w:rPr>
          <w:rFonts w:ascii="Times New Roman" w:hAnsi="Times New Roman" w:cs="Times New Roman"/>
          <w:sz w:val="28"/>
          <w:szCs w:val="28"/>
        </w:rPr>
        <w:t xml:space="preserve"> (далее – постановление)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92543">
        <w:rPr>
          <w:rFonts w:ascii="Times New Roman" w:hAnsi="Times New Roman" w:cs="Times New Roman"/>
          <w:sz w:val="28"/>
          <w:szCs w:val="28"/>
        </w:rPr>
        <w:t xml:space="preserve">в 2020 году  </w:t>
      </w:r>
      <w:r>
        <w:rPr>
          <w:rFonts w:ascii="Times New Roman" w:hAnsi="Times New Roman" w:cs="Times New Roman"/>
          <w:sz w:val="28"/>
          <w:szCs w:val="28"/>
        </w:rPr>
        <w:t xml:space="preserve">имеется ряд </w:t>
      </w:r>
      <w:r w:rsidRPr="00E92543">
        <w:rPr>
          <w:rFonts w:ascii="Times New Roman" w:hAnsi="Times New Roman" w:cs="Times New Roman"/>
          <w:sz w:val="28"/>
          <w:szCs w:val="28"/>
        </w:rPr>
        <w:t>особенност</w:t>
      </w:r>
      <w:r>
        <w:rPr>
          <w:rFonts w:ascii="Times New Roman" w:hAnsi="Times New Roman" w:cs="Times New Roman"/>
          <w:sz w:val="28"/>
          <w:szCs w:val="28"/>
        </w:rPr>
        <w:t>ей в части</w:t>
      </w:r>
      <w:r w:rsidRPr="00E92543">
        <w:rPr>
          <w:rFonts w:ascii="Times New Roman" w:hAnsi="Times New Roman" w:cs="Times New Roman"/>
          <w:sz w:val="28"/>
          <w:szCs w:val="28"/>
        </w:rPr>
        <w:t xml:space="preserve"> организации и проведения проверок при осуществлении регионального государственного экологического надзора в отношении субъектов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2543" w:rsidRDefault="00E92543" w:rsidP="000D1B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Внеплановые проверки проводятся только по следующим основаниям: </w:t>
      </w:r>
    </w:p>
    <w:p w:rsidR="00E92543" w:rsidRPr="00E92543" w:rsidRDefault="00E92543" w:rsidP="00E92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а) внеплановые проверки, </w:t>
      </w:r>
      <w:proofErr w:type="gramStart"/>
      <w:r w:rsidRPr="00E92543">
        <w:rPr>
          <w:rFonts w:ascii="Times New Roman" w:eastAsiaTheme="minorHAnsi" w:hAnsi="Times New Roman" w:cs="Times New Roman"/>
          <w:sz w:val="28"/>
          <w:szCs w:val="28"/>
        </w:rPr>
        <w:t>основаниями</w:t>
      </w:r>
      <w:proofErr w:type="gramEnd"/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 для проведения которых являются факты причинения вреда жизни, здоровью граждан или угрозы причинения вреда жизни, здоровью граждан, возникновение чрезвычайных ситуаций природного и техногенного характера и проведение которых согласовано органами прокуратуры;</w:t>
      </w:r>
    </w:p>
    <w:p w:rsidR="00E92543" w:rsidRPr="00E92543" w:rsidRDefault="00E92543" w:rsidP="00E92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92543">
        <w:rPr>
          <w:rFonts w:ascii="Times New Roman" w:eastAsiaTheme="minorHAnsi" w:hAnsi="Times New Roman" w:cs="Times New Roman"/>
          <w:sz w:val="28"/>
          <w:szCs w:val="28"/>
        </w:rPr>
        <w:lastRenderedPageBreak/>
        <w:t>б) внеплановые проверки, назначенные в целях проверки исполнения ранее выданного предписания о принятии мер, направленных на устранение нарушений, влекущих непосредственную угрозу причинения вреда жизни и здоровью граждан, проведение которых согласовано органами прокуратуры;</w:t>
      </w:r>
    </w:p>
    <w:p w:rsidR="00E92543" w:rsidRPr="00E92543" w:rsidRDefault="00E92543" w:rsidP="00E92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92543">
        <w:rPr>
          <w:rFonts w:ascii="Times New Roman" w:eastAsiaTheme="minorHAnsi" w:hAnsi="Times New Roman" w:cs="Times New Roman"/>
          <w:sz w:val="28"/>
          <w:szCs w:val="28"/>
        </w:rPr>
        <w:t>в) внеплановые проверки, проводимые на основании поручения Президента Российской Федерации, поручения Правительства Российской Федерации с указанием конкретного юридического лица и (или) индивидуального предпринимателя,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обращениям;</w:t>
      </w:r>
    </w:p>
    <w:p w:rsidR="00E92543" w:rsidRPr="00E92543" w:rsidRDefault="00E92543" w:rsidP="00E92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г) внеплановые проверки, </w:t>
      </w:r>
      <w:proofErr w:type="gramStart"/>
      <w:r w:rsidRPr="00E92543">
        <w:rPr>
          <w:rFonts w:ascii="Times New Roman" w:eastAsiaTheme="minorHAnsi" w:hAnsi="Times New Roman" w:cs="Times New Roman"/>
          <w:sz w:val="28"/>
          <w:szCs w:val="28"/>
        </w:rPr>
        <w:t>основания</w:t>
      </w:r>
      <w:proofErr w:type="gramEnd"/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 для проведения которых установлены </w:t>
      </w:r>
      <w:hyperlink r:id="rId8" w:history="1">
        <w:r w:rsidRPr="00E92543">
          <w:rPr>
            <w:rFonts w:ascii="Times New Roman" w:eastAsiaTheme="minorHAnsi" w:hAnsi="Times New Roman" w:cs="Times New Roman"/>
            <w:sz w:val="28"/>
            <w:szCs w:val="28"/>
          </w:rPr>
          <w:t>пунктом 1.1 части 2 статьи 10</w:t>
        </w:r>
      </w:hyperlink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контроля" и </w:t>
      </w:r>
      <w:hyperlink r:id="rId9" w:history="1">
        <w:r w:rsidRPr="00E92543">
          <w:rPr>
            <w:rFonts w:ascii="Times New Roman" w:eastAsiaTheme="minorHAnsi" w:hAnsi="Times New Roman" w:cs="Times New Roman"/>
            <w:sz w:val="28"/>
            <w:szCs w:val="28"/>
          </w:rPr>
          <w:t>пунктом 4 части 10 статьи 19</w:t>
        </w:r>
      </w:hyperlink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 Федерального закона "О лицензировании отдельных видов деятельности";</w:t>
      </w:r>
    </w:p>
    <w:p w:rsidR="00E92543" w:rsidRPr="00E92543" w:rsidRDefault="00E92543" w:rsidP="00E92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д) внеплановые проверки, назначенные в целях проверки исполнения ранее выданного предписания, </w:t>
      </w:r>
      <w:proofErr w:type="gramStart"/>
      <w:r w:rsidRPr="00E92543">
        <w:rPr>
          <w:rFonts w:ascii="Times New Roman" w:eastAsiaTheme="minorHAnsi" w:hAnsi="Times New Roman" w:cs="Times New Roman"/>
          <w:sz w:val="28"/>
          <w:szCs w:val="28"/>
        </w:rPr>
        <w:t>решение</w:t>
      </w:r>
      <w:proofErr w:type="gramEnd"/>
      <w:r w:rsidRPr="00E92543">
        <w:rPr>
          <w:rFonts w:ascii="Times New Roman" w:eastAsiaTheme="minorHAnsi" w:hAnsi="Times New Roman" w:cs="Times New Roman"/>
          <w:sz w:val="28"/>
          <w:szCs w:val="28"/>
        </w:rPr>
        <w:t xml:space="preserve"> о признании которого исполненным влечет возобновление ранее приостановленного действия лицензии, аккредитации или иного документа, имеющего разрешительный характер;</w:t>
      </w:r>
    </w:p>
    <w:p w:rsidR="00E92543" w:rsidRDefault="00E92543" w:rsidP="00E9254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 xml:space="preserve">Проведение плановых проверок в отношении юридических лиц и индивидуальных предпринимателей возможно только в том случае, что их деятельность и (или) используемые производственные </w:t>
      </w:r>
      <w:proofErr w:type="gramStart"/>
      <w:r>
        <w:rPr>
          <w:rFonts w:ascii="Times New Roman" w:eastAsiaTheme="minorHAnsi" w:hAnsi="Times New Roman" w:cs="Times New Roman"/>
          <w:sz w:val="28"/>
          <w:szCs w:val="28"/>
        </w:rPr>
        <w:t>объекты</w:t>
      </w:r>
      <w:proofErr w:type="gramEnd"/>
      <w:r>
        <w:rPr>
          <w:rFonts w:ascii="Times New Roman" w:eastAsiaTheme="minorHAnsi" w:hAnsi="Times New Roman" w:cs="Times New Roman"/>
          <w:sz w:val="28"/>
          <w:szCs w:val="28"/>
        </w:rPr>
        <w:t xml:space="preserve"> которых отнесены к категории чрезвычайно высокого или высокого риска, за исключением случаев, предусмотренных </w:t>
      </w:r>
      <w:hyperlink r:id="rId10" w:history="1">
        <w:r w:rsidRPr="004C6341">
          <w:rPr>
            <w:rFonts w:ascii="Times New Roman" w:eastAsiaTheme="minorHAnsi" w:hAnsi="Times New Roman" w:cs="Times New Roman"/>
            <w:sz w:val="28"/>
            <w:szCs w:val="28"/>
          </w:rPr>
          <w:t>пунктом 2.1</w:t>
        </w:r>
      </w:hyperlink>
      <w:r>
        <w:rPr>
          <w:rFonts w:ascii="Times New Roman" w:eastAsiaTheme="minorHAnsi" w:hAnsi="Times New Roman" w:cs="Times New Roman"/>
          <w:sz w:val="28"/>
          <w:szCs w:val="28"/>
        </w:rPr>
        <w:t xml:space="preserve"> настоящего постановления.</w:t>
      </w:r>
    </w:p>
    <w:p w:rsidR="004C6341" w:rsidRDefault="004C6341" w:rsidP="004C63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В рамках регионального государственного экологического надзора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квартале 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проведено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плановая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6 внеплановых проверок, 29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рейдовых мероприятий. В результате проведенных контрольных мероприятий выявлено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природоохранного законодательства, составлено 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протокол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административных правонарушениях. Наложено штрафов на сумму </w:t>
      </w:r>
      <w:r>
        <w:rPr>
          <w:rFonts w:ascii="Times New Roman" w:hAnsi="Times New Roman" w:cs="Times New Roman"/>
          <w:color w:val="000000"/>
          <w:sz w:val="28"/>
          <w:szCs w:val="28"/>
        </w:rPr>
        <w:t>40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тыс. руб., взыскано штрафов на сумму </w:t>
      </w:r>
      <w:r>
        <w:rPr>
          <w:rFonts w:ascii="Times New Roman" w:hAnsi="Times New Roman" w:cs="Times New Roman"/>
          <w:color w:val="000000"/>
          <w:sz w:val="28"/>
          <w:szCs w:val="28"/>
        </w:rPr>
        <w:t>149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 тыс. рублей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(с учетом штрафов за 2019 год)</w:t>
      </w:r>
      <w:r w:rsidRPr="00F54A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D775C5" w:rsidRPr="006E50B4" w:rsidRDefault="00D775C5" w:rsidP="00D775C5">
      <w:pPr>
        <w:pStyle w:val="a4"/>
        <w:shd w:val="clear" w:color="auto" w:fill="auto"/>
        <w:tabs>
          <w:tab w:val="left" w:pos="826"/>
        </w:tabs>
        <w:spacing w:before="0"/>
        <w:ind w:right="20"/>
      </w:pPr>
      <w:r>
        <w:tab/>
      </w:r>
      <w:r w:rsidRPr="00B02ED4">
        <w:t xml:space="preserve">Федеральным законом от </w:t>
      </w:r>
      <w:r>
        <w:t>25</w:t>
      </w:r>
      <w:r w:rsidRPr="00B02ED4">
        <w:t>.</w:t>
      </w:r>
      <w:r>
        <w:t>12</w:t>
      </w:r>
      <w:r w:rsidRPr="00B02ED4">
        <w:t>.201</w:t>
      </w:r>
      <w:r>
        <w:t>8</w:t>
      </w:r>
      <w:r w:rsidRPr="00B02ED4">
        <w:t xml:space="preserve"> №</w:t>
      </w:r>
      <w:r>
        <w:t>480</w:t>
      </w:r>
      <w:r w:rsidRPr="00B02ED4">
        <w:t xml:space="preserve">-ФЗ </w:t>
      </w:r>
      <w:r>
        <w:t xml:space="preserve">был </w:t>
      </w:r>
      <w:r w:rsidRPr="00B02ED4">
        <w:t xml:space="preserve">объявлен мораторий на проведение проверок в отношении субъектов малого </w:t>
      </w:r>
      <w:r w:rsidRPr="006E50B4">
        <w:t>предпринимательства на 2019–2020 годы.</w:t>
      </w:r>
    </w:p>
    <w:p w:rsidR="00D775C5" w:rsidRPr="006E50B4" w:rsidRDefault="00D775C5" w:rsidP="00D775C5">
      <w:pPr>
        <w:pStyle w:val="a4"/>
        <w:shd w:val="clear" w:color="auto" w:fill="auto"/>
        <w:tabs>
          <w:tab w:val="left" w:pos="826"/>
        </w:tabs>
        <w:spacing w:before="0"/>
        <w:ind w:right="20"/>
      </w:pPr>
      <w:r w:rsidRPr="006E50B4">
        <w:tab/>
        <w:t xml:space="preserve">Плановые и внеплановые проверки в рамках федерального государственного лесного надзора (лесной охраны), федерального государственного пожарного надзора в лесах в </w:t>
      </w:r>
      <w:r w:rsidR="00D2691D" w:rsidRPr="006E50B4">
        <w:rPr>
          <w:lang w:val="en-US"/>
        </w:rPr>
        <w:t>I</w:t>
      </w:r>
      <w:r w:rsidRPr="006E50B4">
        <w:t xml:space="preserve"> квартале 2020 года не проводились.</w:t>
      </w:r>
    </w:p>
    <w:p w:rsidR="00D775C5" w:rsidRPr="006E50B4" w:rsidRDefault="00D775C5" w:rsidP="00D775C5">
      <w:pPr>
        <w:pStyle w:val="a4"/>
        <w:shd w:val="clear" w:color="auto" w:fill="auto"/>
        <w:tabs>
          <w:tab w:val="left" w:pos="783"/>
        </w:tabs>
        <w:spacing w:before="0"/>
        <w:ind w:right="20" w:firstLine="601"/>
      </w:pPr>
      <w:proofErr w:type="gramStart"/>
      <w:r w:rsidRPr="006E50B4">
        <w:t>При осуществлении постоянного патрулирования земель лесного фонда на территории Пензенской области</w:t>
      </w:r>
      <w:r w:rsidR="00D2691D" w:rsidRPr="006E50B4">
        <w:t>,</w:t>
      </w:r>
      <w:r w:rsidRPr="006E50B4">
        <w:t xml:space="preserve"> за </w:t>
      </w:r>
      <w:r w:rsidR="00D2691D" w:rsidRPr="006E50B4">
        <w:rPr>
          <w:lang w:val="en-US"/>
        </w:rPr>
        <w:t>I</w:t>
      </w:r>
      <w:r w:rsidR="00D2691D" w:rsidRPr="006E50B4">
        <w:t xml:space="preserve"> квартал</w:t>
      </w:r>
      <w:r w:rsidRPr="006E50B4">
        <w:t xml:space="preserve"> 2020 года государственными лесными инспекторами Пензенской области</w:t>
      </w:r>
      <w:r w:rsidR="00D2691D" w:rsidRPr="006E50B4">
        <w:t>,</w:t>
      </w:r>
      <w:r w:rsidRPr="006E50B4">
        <w:t xml:space="preserve"> составлен</w:t>
      </w:r>
      <w:r w:rsidR="00D2691D" w:rsidRPr="006E50B4">
        <w:t>о</w:t>
      </w:r>
      <w:r w:rsidRPr="006E50B4">
        <w:t xml:space="preserve"> </w:t>
      </w:r>
      <w:r w:rsidR="00D2691D" w:rsidRPr="006E50B4">
        <w:t>47</w:t>
      </w:r>
      <w:r w:rsidRPr="006E50B4">
        <w:t xml:space="preserve"> протокол</w:t>
      </w:r>
      <w:r w:rsidR="00D2691D" w:rsidRPr="006E50B4">
        <w:t>ов</w:t>
      </w:r>
      <w:r w:rsidRPr="006E50B4">
        <w:t xml:space="preserve"> об административн</w:t>
      </w:r>
      <w:r w:rsidR="00D2691D" w:rsidRPr="006E50B4">
        <w:t>ых</w:t>
      </w:r>
      <w:r w:rsidRPr="006E50B4">
        <w:t xml:space="preserve"> правонарушени</w:t>
      </w:r>
      <w:r w:rsidR="00D2691D" w:rsidRPr="006E50B4">
        <w:t>ях</w:t>
      </w:r>
      <w:r w:rsidRPr="006E50B4">
        <w:t xml:space="preserve"> (в </w:t>
      </w:r>
      <w:r w:rsidR="00D2691D" w:rsidRPr="006E50B4">
        <w:t xml:space="preserve"> </w:t>
      </w:r>
      <w:r w:rsidRPr="006E50B4">
        <w:t xml:space="preserve">том </w:t>
      </w:r>
      <w:r w:rsidR="00D2691D" w:rsidRPr="006E50B4">
        <w:t xml:space="preserve"> </w:t>
      </w:r>
      <w:r w:rsidRPr="006E50B4">
        <w:t>числе</w:t>
      </w:r>
      <w:r w:rsidR="00D2691D" w:rsidRPr="006E50B4">
        <w:t xml:space="preserve"> </w:t>
      </w:r>
      <w:r w:rsidRPr="006E50B4">
        <w:t xml:space="preserve"> </w:t>
      </w:r>
      <w:r w:rsidR="00D2691D" w:rsidRPr="006E50B4">
        <w:t>4</w:t>
      </w:r>
      <w:r w:rsidRPr="006E50B4">
        <w:t xml:space="preserve"> </w:t>
      </w:r>
      <w:r w:rsidR="00D2691D" w:rsidRPr="006E50B4">
        <w:t xml:space="preserve"> </w:t>
      </w:r>
      <w:r w:rsidRPr="006E50B4">
        <w:t>протокол</w:t>
      </w:r>
      <w:r w:rsidR="00D2691D" w:rsidRPr="006E50B4">
        <w:t xml:space="preserve">а  </w:t>
      </w:r>
      <w:r w:rsidRPr="006E50B4">
        <w:t xml:space="preserve">по ст. </w:t>
      </w:r>
      <w:r w:rsidRPr="006E50B4">
        <w:lastRenderedPageBreak/>
        <w:t xml:space="preserve">20.25 КоАП РФ), наложено штрафов на общую сумму </w:t>
      </w:r>
      <w:r w:rsidR="00D2691D" w:rsidRPr="006E50B4">
        <w:t>337,8</w:t>
      </w:r>
      <w:r w:rsidRPr="006E50B4">
        <w:t xml:space="preserve"> тыс. руб. Данные показатели  не входят в отчётную форму 1-контроль. </w:t>
      </w:r>
      <w:proofErr w:type="gramEnd"/>
    </w:p>
    <w:p w:rsidR="00D775C5" w:rsidRPr="006E50B4" w:rsidRDefault="00D775C5" w:rsidP="00D2691D">
      <w:pPr>
        <w:pStyle w:val="a4"/>
        <w:shd w:val="clear" w:color="auto" w:fill="auto"/>
        <w:tabs>
          <w:tab w:val="left" w:pos="783"/>
        </w:tabs>
        <w:spacing w:before="0"/>
        <w:ind w:left="620" w:right="20"/>
      </w:pPr>
      <w:r w:rsidRPr="006E50B4">
        <w:t>Основными нарушениями являются:</w:t>
      </w:r>
    </w:p>
    <w:p w:rsidR="00D775C5" w:rsidRPr="006E50B4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20" w:right="20" w:firstLine="600"/>
      </w:pPr>
      <w:r w:rsidRPr="006E50B4">
        <w:t>нарушение правил заготовки древесины;</w:t>
      </w:r>
    </w:p>
    <w:p w:rsidR="00D775C5" w:rsidRPr="006E50B4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20" w:right="20" w:firstLine="600"/>
      </w:pPr>
      <w:r w:rsidRPr="006E50B4">
        <w:t>нарушение правил пожарной безопасности в лесах;</w:t>
      </w:r>
    </w:p>
    <w:p w:rsidR="00D775C5" w:rsidRPr="006E50B4" w:rsidRDefault="00D775C5" w:rsidP="00D775C5">
      <w:pPr>
        <w:pStyle w:val="a4"/>
        <w:numPr>
          <w:ilvl w:val="0"/>
          <w:numId w:val="1"/>
        </w:numPr>
        <w:shd w:val="clear" w:color="auto" w:fill="auto"/>
        <w:tabs>
          <w:tab w:val="left" w:pos="783"/>
        </w:tabs>
        <w:spacing w:before="0"/>
        <w:ind w:left="20" w:right="20" w:firstLine="600"/>
      </w:pPr>
      <w:r w:rsidRPr="006E50B4">
        <w:t>нарушение правил санитарной безопасности в лесах.</w:t>
      </w:r>
    </w:p>
    <w:p w:rsidR="00D775C5" w:rsidRPr="00C501BB" w:rsidRDefault="00C501BB" w:rsidP="004C63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01BB">
        <w:rPr>
          <w:rFonts w:ascii="Times New Roman" w:hAnsi="Times New Roman" w:cs="Times New Roman"/>
          <w:sz w:val="28"/>
          <w:szCs w:val="28"/>
        </w:rPr>
        <w:t>В целях охраны и рационального использования объектов животного мира на территории области проведено 203 рейда по охране животного мира, в результате которых выявляются и пресекаются случаи незаконной охоты.                          За  I квартал 2020 года составлено 121 протокол из них: 118 за нарушение охотничьего законодательства и 3 по ст. 20.25 КоАП РФ   (за неуплату административного штрафа).  Изъято и сдано в органы МВД 4 единицы незарегистрированного охотничьего оружия. Выявлено 13 случаев незаконной добычи копытных жи</w:t>
      </w:r>
      <w:bookmarkStart w:id="0" w:name="_GoBack"/>
      <w:bookmarkEnd w:id="0"/>
      <w:r w:rsidRPr="00C501BB">
        <w:rPr>
          <w:rFonts w:ascii="Times New Roman" w:hAnsi="Times New Roman" w:cs="Times New Roman"/>
          <w:sz w:val="28"/>
          <w:szCs w:val="28"/>
        </w:rPr>
        <w:t>вотных. По фактам незаконной добычи объектов животного мира возбуждено 5 уголовных дел. Взыскано штрафов на общую сумму – 194 тыс. руб. Взыскано исков за возмещение ущерба причинённого уничтожением объектов животного мира на общую сумму – 792 тыс. рублей. Направлено на исполнение в службу судебных приставов 11 административных  дел.</w:t>
      </w:r>
    </w:p>
    <w:p w:rsidR="00D775C5" w:rsidRDefault="00D775C5" w:rsidP="004C634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D77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76B"/>
    <w:rsid w:val="000D1BF6"/>
    <w:rsid w:val="002A39CD"/>
    <w:rsid w:val="003A4327"/>
    <w:rsid w:val="004125EF"/>
    <w:rsid w:val="004C6341"/>
    <w:rsid w:val="005B176B"/>
    <w:rsid w:val="006E50B4"/>
    <w:rsid w:val="00711534"/>
    <w:rsid w:val="00951B09"/>
    <w:rsid w:val="00AB1D0B"/>
    <w:rsid w:val="00C501BB"/>
    <w:rsid w:val="00D14B87"/>
    <w:rsid w:val="00D2691D"/>
    <w:rsid w:val="00D775C5"/>
    <w:rsid w:val="00E10B14"/>
    <w:rsid w:val="00E9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F6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BF6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9"/>
    <w:qFormat/>
    <w:rsid w:val="00D775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D775C5"/>
    <w:rPr>
      <w:rFonts w:ascii="Times New Roman" w:hAnsi="Times New Roman" w:cs="Times New Roman"/>
      <w:sz w:val="28"/>
      <w:szCs w:val="28"/>
      <w:shd w:val="clear" w:color="auto" w:fill="FFFFFF"/>
    </w:rPr>
  </w:style>
  <w:style w:type="paragraph" w:styleId="a4">
    <w:name w:val="Body Text"/>
    <w:basedOn w:val="a"/>
    <w:link w:val="a3"/>
    <w:rsid w:val="00D775C5"/>
    <w:pPr>
      <w:shd w:val="clear" w:color="auto" w:fill="FFFFFF"/>
      <w:spacing w:before="360" w:after="0" w:line="322" w:lineRule="exact"/>
      <w:jc w:val="both"/>
    </w:pPr>
    <w:rPr>
      <w:rFonts w:ascii="Times New Roman" w:eastAsiaTheme="minorHAnsi" w:hAnsi="Times New Roman" w:cs="Times New Roman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D775C5"/>
    <w:rPr>
      <w:rFonts w:ascii="Calibri" w:eastAsia="Calibri" w:hAnsi="Calibri" w:cs="Calibri"/>
    </w:rPr>
  </w:style>
  <w:style w:type="character" w:customStyle="1" w:styleId="10">
    <w:name w:val="Заголовок 1 Знак"/>
    <w:basedOn w:val="a0"/>
    <w:link w:val="1"/>
    <w:uiPriority w:val="9"/>
    <w:rsid w:val="00D775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Title"/>
    <w:basedOn w:val="a"/>
    <w:link w:val="a6"/>
    <w:qFormat/>
    <w:rsid w:val="00D775C5"/>
    <w:pPr>
      <w:shd w:val="clear" w:color="auto" w:fill="FFFFFF"/>
      <w:spacing w:before="350" w:after="0" w:line="278" w:lineRule="exact"/>
      <w:ind w:left="34" w:firstLine="403"/>
      <w:jc w:val="center"/>
    </w:pPr>
    <w:rPr>
      <w:rFonts w:ascii="Times New Roman" w:eastAsia="Times New Roman" w:hAnsi="Times New Roman" w:cs="Times New Roman"/>
      <w:b/>
      <w:bCs/>
      <w:color w:val="000000"/>
      <w:spacing w:val="-3"/>
      <w:sz w:val="28"/>
      <w:lang w:eastAsia="ru-RU"/>
    </w:rPr>
  </w:style>
  <w:style w:type="character" w:customStyle="1" w:styleId="a6">
    <w:name w:val="Название Знак"/>
    <w:basedOn w:val="a0"/>
    <w:link w:val="a5"/>
    <w:rsid w:val="00D775C5"/>
    <w:rPr>
      <w:rFonts w:ascii="Times New Roman" w:eastAsia="Times New Roman" w:hAnsi="Times New Roman" w:cs="Times New Roman"/>
      <w:b/>
      <w:bCs/>
      <w:color w:val="000000"/>
      <w:spacing w:val="-3"/>
      <w:sz w:val="28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63D8E2FF03B385984EB82AF80C3E3CC86AAE9F324D66047F6EB764AA43197D8A09DF3C8C63C3CDCDDA1EF4D61573ADF91B008A776260E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1BCD2229594389EF7E694BEA20709439E4F305AC81288C0CDD4C444C72E7321143172E49DDA3EDE085F04F08FE56EB0406371DD994v0N5G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F9624947B2FFB3AD04A8BFBAA8155347CEEBB22792EE71EDBA5BC95F9EE9355A44C94D467A9759778C6E14A563B9DE0E7D741946487F35At01C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63D8E2FF03B385984EB82AF80C3E3CC86AAE9F228DB6047F6EB764AA43197D8A09DF3CAC73B358D8EEEEE11250B29DF9FB00AA06A6C03422102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CBC8-965F-4230-A567-BD8C83E9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4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 Княжнева</dc:creator>
  <cp:keywords/>
  <dc:description/>
  <cp:lastModifiedBy>Елена Владимировна Княжнева</cp:lastModifiedBy>
  <cp:revision>9</cp:revision>
  <dcterms:created xsi:type="dcterms:W3CDTF">2020-07-09T07:55:00Z</dcterms:created>
  <dcterms:modified xsi:type="dcterms:W3CDTF">2020-07-09T11:24:00Z</dcterms:modified>
</cp:coreProperties>
</file>